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EFFB6D" w14:textId="11BADB0C" w:rsidR="007B069E" w:rsidRDefault="00495CE9">
      <w:pPr>
        <w:pStyle w:val="Title"/>
        <w:rPr>
          <w:rFonts w:ascii="Times New Roman" w:hAnsi="Times New Roman"/>
        </w:rPr>
      </w:pPr>
      <w:r>
        <w:rPr>
          <w:rFonts w:ascii="Times New Roman" w:hAnsi="Times New Roman"/>
        </w:rPr>
        <w:fldChar w:fldCharType="begin"/>
      </w:r>
      <w:r w:rsidR="005E28E6">
        <w:rPr>
          <w:rFonts w:ascii="Times New Roman" w:hAnsi="Times New Roman"/>
        </w:rPr>
        <w:instrText xml:space="preserve"> SEQ CHAPTER \h \r 1</w:instrText>
      </w:r>
      <w:r>
        <w:rPr>
          <w:rFonts w:ascii="Times New Roman" w:hAnsi="Times New Roman"/>
        </w:rPr>
        <w:fldChar w:fldCharType="end"/>
      </w:r>
      <w:r w:rsidR="005E28E6">
        <w:rPr>
          <w:rFonts w:ascii="Times New Roman" w:hAnsi="Times New Roman"/>
        </w:rPr>
        <w:t>Health Systems Agency of Northern Virginia</w:t>
      </w:r>
    </w:p>
    <w:p w14:paraId="5C8D5046" w14:textId="77777777" w:rsidR="007B069E" w:rsidRDefault="00130E19">
      <w:pPr>
        <w:jc w:val="center"/>
        <w:rPr>
          <w:rFonts w:ascii="Times New Roman" w:hAnsi="Times New Roman"/>
          <w:b/>
        </w:rPr>
      </w:pPr>
      <w:r>
        <w:rPr>
          <w:rFonts w:ascii="Times New Roman" w:hAnsi="Times New Roman"/>
          <w:b/>
        </w:rPr>
        <w:t>3040 Williams Drive, Suite 200</w:t>
      </w:r>
    </w:p>
    <w:p w14:paraId="344D78CE" w14:textId="77777777" w:rsidR="007B069E" w:rsidRDefault="00130E19">
      <w:pPr>
        <w:jc w:val="center"/>
        <w:rPr>
          <w:rFonts w:ascii="Times New Roman" w:hAnsi="Times New Roman"/>
          <w:b/>
        </w:rPr>
      </w:pPr>
      <w:r>
        <w:rPr>
          <w:rFonts w:ascii="Times New Roman" w:hAnsi="Times New Roman"/>
          <w:b/>
        </w:rPr>
        <w:t>Fairfax, Virginia 22030</w:t>
      </w:r>
    </w:p>
    <w:p w14:paraId="1B20357B" w14:textId="77777777" w:rsidR="007B069E" w:rsidRDefault="005E28E6">
      <w:pPr>
        <w:pStyle w:val="Heading1"/>
        <w:rPr>
          <w:rFonts w:ascii="Times New Roman" w:hAnsi="Times New Roman"/>
        </w:rPr>
      </w:pPr>
      <w:r>
        <w:rPr>
          <w:rFonts w:ascii="Times New Roman" w:hAnsi="Times New Roman"/>
        </w:rPr>
        <w:t>Phone: 7</w:t>
      </w:r>
      <w:r w:rsidR="009215BB">
        <w:rPr>
          <w:rFonts w:ascii="Times New Roman" w:hAnsi="Times New Roman"/>
        </w:rPr>
        <w:t>03-573-3100     Fax 703-573-3101</w:t>
      </w:r>
    </w:p>
    <w:p w14:paraId="3DB05D77" w14:textId="77777777" w:rsidR="007B069E" w:rsidRDefault="005E28E6">
      <w:pPr>
        <w:jc w:val="center"/>
        <w:rPr>
          <w:rFonts w:ascii="Times New Roman" w:hAnsi="Times New Roman"/>
          <w:b/>
        </w:rPr>
      </w:pPr>
      <w:r>
        <w:rPr>
          <w:rFonts w:ascii="Times New Roman" w:hAnsi="Times New Roman"/>
          <w:b/>
        </w:rPr>
        <w:t>Email: hsanv@aol.com</w:t>
      </w:r>
    </w:p>
    <w:p w14:paraId="31FE7765" w14:textId="77777777" w:rsidR="007B069E" w:rsidRDefault="007B069E">
      <w:pPr>
        <w:pStyle w:val="Footer"/>
        <w:tabs>
          <w:tab w:val="clear" w:pos="4320"/>
          <w:tab w:val="clear" w:pos="8640"/>
        </w:tabs>
        <w:rPr>
          <w:rFonts w:ascii="Times New Roman" w:hAnsi="Times New Roman"/>
        </w:rPr>
      </w:pPr>
    </w:p>
    <w:p w14:paraId="0A373D61" w14:textId="77777777" w:rsidR="007C0207" w:rsidRDefault="007C0207">
      <w:pPr>
        <w:pStyle w:val="Footer"/>
        <w:tabs>
          <w:tab w:val="clear" w:pos="4320"/>
          <w:tab w:val="clear" w:pos="8640"/>
        </w:tabs>
        <w:rPr>
          <w:rFonts w:ascii="Times New Roman" w:hAnsi="Times New Roman"/>
        </w:rPr>
      </w:pPr>
    </w:p>
    <w:p w14:paraId="043A63FF" w14:textId="77777777" w:rsidR="00B871E6" w:rsidRDefault="00B871E6">
      <w:pPr>
        <w:pStyle w:val="Footer"/>
        <w:tabs>
          <w:tab w:val="clear" w:pos="4320"/>
          <w:tab w:val="clear" w:pos="8640"/>
        </w:tabs>
        <w:rPr>
          <w:rFonts w:ascii="Times New Roman" w:hAnsi="Times New Roman"/>
        </w:rPr>
      </w:pPr>
    </w:p>
    <w:p w14:paraId="297C8A46" w14:textId="77777777" w:rsidR="005550BF" w:rsidRDefault="005550BF">
      <w:pPr>
        <w:pStyle w:val="Footer"/>
        <w:tabs>
          <w:tab w:val="clear" w:pos="4320"/>
          <w:tab w:val="clear" w:pos="8640"/>
        </w:tabs>
        <w:rPr>
          <w:rFonts w:ascii="Times New Roman" w:hAnsi="Times New Roman"/>
        </w:rPr>
      </w:pPr>
    </w:p>
    <w:p w14:paraId="63A7A36D" w14:textId="77777777" w:rsidR="005550BF" w:rsidRDefault="005550BF">
      <w:pPr>
        <w:pStyle w:val="Footer"/>
        <w:tabs>
          <w:tab w:val="clear" w:pos="4320"/>
          <w:tab w:val="clear" w:pos="8640"/>
        </w:tabs>
        <w:rPr>
          <w:rFonts w:ascii="Times New Roman" w:hAnsi="Times New Roman"/>
        </w:rPr>
      </w:pPr>
    </w:p>
    <w:p w14:paraId="52FC0112" w14:textId="77777777" w:rsidR="00E90972" w:rsidRDefault="00E90972">
      <w:pPr>
        <w:pStyle w:val="Heading4"/>
        <w:rPr>
          <w:rFonts w:ascii="Times New Roman" w:hAnsi="Times New Roman"/>
          <w:b w:val="0"/>
          <w:sz w:val="20"/>
        </w:rPr>
      </w:pPr>
    </w:p>
    <w:p w14:paraId="28C1FB83" w14:textId="56852303" w:rsidR="007B069E" w:rsidRPr="009B7058" w:rsidRDefault="00197F42">
      <w:pPr>
        <w:pStyle w:val="Heading4"/>
        <w:rPr>
          <w:rFonts w:ascii="Times New Roman" w:hAnsi="Times New Roman"/>
          <w:szCs w:val="22"/>
        </w:rPr>
      </w:pPr>
      <w:r>
        <w:rPr>
          <w:rFonts w:ascii="Times New Roman" w:hAnsi="Times New Roman"/>
          <w:szCs w:val="22"/>
        </w:rPr>
        <w:t>December</w:t>
      </w:r>
      <w:r w:rsidR="00CE5585">
        <w:rPr>
          <w:rFonts w:ascii="Times New Roman" w:hAnsi="Times New Roman"/>
          <w:szCs w:val="22"/>
        </w:rPr>
        <w:t xml:space="preserve"> </w:t>
      </w:r>
      <w:r>
        <w:rPr>
          <w:rFonts w:ascii="Times New Roman" w:hAnsi="Times New Roman"/>
          <w:szCs w:val="22"/>
        </w:rPr>
        <w:t>9</w:t>
      </w:r>
      <w:r w:rsidR="00E90972" w:rsidRPr="009B7058">
        <w:rPr>
          <w:rFonts w:ascii="Times New Roman" w:hAnsi="Times New Roman"/>
          <w:szCs w:val="22"/>
        </w:rPr>
        <w:t>, 202</w:t>
      </w:r>
      <w:r w:rsidR="00CE5585">
        <w:rPr>
          <w:rFonts w:ascii="Times New Roman" w:hAnsi="Times New Roman"/>
          <w:szCs w:val="22"/>
        </w:rPr>
        <w:t>4</w:t>
      </w:r>
    </w:p>
    <w:p w14:paraId="34DAA09D" w14:textId="77777777" w:rsidR="00B871E6" w:rsidRDefault="00B871E6" w:rsidP="007C0207">
      <w:pPr>
        <w:rPr>
          <w:rFonts w:ascii="Times New Roman" w:hAnsi="Times New Roman"/>
          <w:b/>
          <w:sz w:val="22"/>
        </w:rPr>
      </w:pPr>
    </w:p>
    <w:p w14:paraId="69AA6613" w14:textId="77777777" w:rsidR="005550BF" w:rsidRDefault="005550BF" w:rsidP="007C0207">
      <w:pPr>
        <w:rPr>
          <w:rFonts w:ascii="Times New Roman" w:hAnsi="Times New Roman"/>
          <w:b/>
          <w:sz w:val="22"/>
        </w:rPr>
      </w:pPr>
    </w:p>
    <w:p w14:paraId="42508093" w14:textId="77777777" w:rsidR="0011434A" w:rsidRPr="007C0207" w:rsidRDefault="0011434A" w:rsidP="007C0207"/>
    <w:p w14:paraId="25616391" w14:textId="77777777" w:rsidR="007B069E" w:rsidRDefault="005E28E6">
      <w:pPr>
        <w:pStyle w:val="Heading3"/>
        <w:rPr>
          <w:rFonts w:ascii="Times New Roman" w:hAnsi="Times New Roman"/>
        </w:rPr>
      </w:pPr>
      <w:r>
        <w:rPr>
          <w:rFonts w:ascii="Times New Roman" w:hAnsi="Times New Roman"/>
        </w:rPr>
        <w:t>TO:</w:t>
      </w:r>
      <w:r>
        <w:rPr>
          <w:rFonts w:ascii="Times New Roman" w:hAnsi="Times New Roman"/>
        </w:rPr>
        <w:tab/>
        <w:t>Board of Directors, HSANV</w:t>
      </w:r>
    </w:p>
    <w:p w14:paraId="24357530" w14:textId="77777777" w:rsidR="007B069E" w:rsidRDefault="005E28E6">
      <w:pPr>
        <w:rPr>
          <w:rFonts w:ascii="Times New Roman" w:hAnsi="Times New Roman"/>
          <w:b/>
          <w:sz w:val="22"/>
        </w:rPr>
      </w:pPr>
      <w:r>
        <w:rPr>
          <w:rFonts w:ascii="Times New Roman" w:hAnsi="Times New Roman"/>
          <w:b/>
          <w:sz w:val="22"/>
        </w:rPr>
        <w:tab/>
      </w:r>
      <w:r>
        <w:rPr>
          <w:rFonts w:ascii="Times New Roman" w:hAnsi="Times New Roman"/>
          <w:b/>
          <w:sz w:val="22"/>
        </w:rPr>
        <w:tab/>
        <w:t xml:space="preserve">Interested </w:t>
      </w:r>
      <w:r w:rsidR="00AF1C75">
        <w:rPr>
          <w:rFonts w:ascii="Times New Roman" w:hAnsi="Times New Roman"/>
          <w:b/>
          <w:sz w:val="22"/>
        </w:rPr>
        <w:t>P</w:t>
      </w:r>
      <w:r>
        <w:rPr>
          <w:rFonts w:ascii="Times New Roman" w:hAnsi="Times New Roman"/>
          <w:b/>
          <w:sz w:val="22"/>
        </w:rPr>
        <w:t>arties</w:t>
      </w:r>
    </w:p>
    <w:p w14:paraId="31DD7F2A" w14:textId="77777777" w:rsidR="007B069E" w:rsidRDefault="007B069E">
      <w:pPr>
        <w:rPr>
          <w:rFonts w:ascii="Times New Roman" w:hAnsi="Times New Roman"/>
          <w:b/>
          <w:sz w:val="22"/>
        </w:rPr>
      </w:pPr>
    </w:p>
    <w:p w14:paraId="19644819" w14:textId="77777777" w:rsidR="007B069E" w:rsidRPr="00E90972" w:rsidRDefault="005E28E6">
      <w:pPr>
        <w:ind w:left="1440" w:hanging="1440"/>
        <w:rPr>
          <w:rFonts w:ascii="Times New Roman" w:hAnsi="Times New Roman"/>
          <w:b/>
          <w:sz w:val="22"/>
          <w:szCs w:val="22"/>
        </w:rPr>
      </w:pPr>
      <w:r>
        <w:rPr>
          <w:rFonts w:ascii="Times New Roman" w:hAnsi="Times New Roman"/>
          <w:b/>
          <w:sz w:val="22"/>
        </w:rPr>
        <w:t>FROM:</w:t>
      </w:r>
      <w:r>
        <w:rPr>
          <w:rFonts w:ascii="Times New Roman" w:hAnsi="Times New Roman"/>
          <w:b/>
          <w:sz w:val="22"/>
        </w:rPr>
        <w:tab/>
      </w:r>
      <w:r w:rsidRPr="00E90972">
        <w:rPr>
          <w:rFonts w:ascii="Times New Roman" w:hAnsi="Times New Roman"/>
          <w:b/>
          <w:sz w:val="22"/>
          <w:szCs w:val="22"/>
        </w:rPr>
        <w:t>Dean Montgomery</w:t>
      </w:r>
    </w:p>
    <w:p w14:paraId="372EB8C1" w14:textId="77777777" w:rsidR="007B069E" w:rsidRPr="00E90972" w:rsidRDefault="007B069E">
      <w:pPr>
        <w:rPr>
          <w:rFonts w:ascii="Times New Roman" w:hAnsi="Times New Roman"/>
          <w:b/>
          <w:sz w:val="22"/>
          <w:szCs w:val="22"/>
        </w:rPr>
      </w:pPr>
    </w:p>
    <w:p w14:paraId="16729D81" w14:textId="77777777" w:rsidR="007B069E" w:rsidRPr="00CF5D23" w:rsidRDefault="005E28E6">
      <w:pPr>
        <w:pStyle w:val="Heading3"/>
        <w:rPr>
          <w:rFonts w:ascii="Times New Roman" w:hAnsi="Times New Roman"/>
          <w:szCs w:val="22"/>
        </w:rPr>
      </w:pPr>
      <w:r w:rsidRPr="00CF5D23">
        <w:rPr>
          <w:rFonts w:ascii="Times New Roman" w:hAnsi="Times New Roman"/>
          <w:szCs w:val="22"/>
        </w:rPr>
        <w:t>SUBJECT:</w:t>
      </w:r>
      <w:r w:rsidRPr="00CF5D23">
        <w:rPr>
          <w:rFonts w:ascii="Times New Roman" w:hAnsi="Times New Roman"/>
          <w:szCs w:val="22"/>
        </w:rPr>
        <w:tab/>
        <w:t>Certifi</w:t>
      </w:r>
      <w:r w:rsidR="00E6155D" w:rsidRPr="00CF5D23">
        <w:rPr>
          <w:rFonts w:ascii="Times New Roman" w:hAnsi="Times New Roman"/>
          <w:szCs w:val="22"/>
        </w:rPr>
        <w:t>cate of Public Need Application</w:t>
      </w:r>
      <w:r w:rsidR="00CD02DC" w:rsidRPr="00CF5D23">
        <w:rPr>
          <w:rFonts w:ascii="Times New Roman" w:hAnsi="Times New Roman"/>
          <w:szCs w:val="22"/>
        </w:rPr>
        <w:t>s</w:t>
      </w:r>
    </w:p>
    <w:p w14:paraId="0D1375C5" w14:textId="228046A5" w:rsidR="007F2862" w:rsidRDefault="00A46748" w:rsidP="00CF5D23">
      <w:pPr>
        <w:ind w:left="1440"/>
        <w:rPr>
          <w:rFonts w:ascii="Times New Roman" w:hAnsi="Times New Roman"/>
          <w:b/>
          <w:bCs/>
          <w:sz w:val="22"/>
          <w:szCs w:val="22"/>
          <w:lang w:val="es-PR"/>
        </w:rPr>
      </w:pPr>
      <w:r w:rsidRPr="00CF5D23">
        <w:rPr>
          <w:rFonts w:ascii="Times New Roman" w:hAnsi="Times New Roman"/>
          <w:b/>
          <w:bCs/>
          <w:sz w:val="22"/>
          <w:szCs w:val="22"/>
        </w:rPr>
        <w:t>Inova Emergency Room-Reston</w:t>
      </w:r>
      <w:r w:rsidRPr="00CF5D23">
        <w:rPr>
          <w:rFonts w:ascii="Times New Roman" w:hAnsi="Times New Roman"/>
          <w:b/>
          <w:bCs/>
          <w:sz w:val="22"/>
          <w:szCs w:val="22"/>
          <w:lang w:val="es-PR"/>
        </w:rPr>
        <w:t>/</w:t>
      </w:r>
      <w:proofErr w:type="spellStart"/>
      <w:r w:rsidRPr="00CF5D23">
        <w:rPr>
          <w:rFonts w:ascii="Times New Roman" w:hAnsi="Times New Roman"/>
          <w:b/>
          <w:bCs/>
          <w:sz w:val="22"/>
          <w:szCs w:val="22"/>
          <w:lang w:val="es-PR"/>
        </w:rPr>
        <w:t>Herndon</w:t>
      </w:r>
      <w:proofErr w:type="spellEnd"/>
      <w:r w:rsidR="00E42660">
        <w:rPr>
          <w:rFonts w:ascii="Times New Roman" w:hAnsi="Times New Roman"/>
          <w:b/>
          <w:bCs/>
          <w:sz w:val="22"/>
          <w:szCs w:val="22"/>
          <w:lang w:val="es-PR"/>
        </w:rPr>
        <w:t>,</w:t>
      </w:r>
      <w:r w:rsidR="00384D97" w:rsidRPr="00CF5D23">
        <w:rPr>
          <w:rFonts w:ascii="Times New Roman" w:hAnsi="Times New Roman"/>
          <w:b/>
          <w:bCs/>
          <w:sz w:val="22"/>
          <w:szCs w:val="22"/>
          <w:lang w:val="es-PR"/>
        </w:rPr>
        <w:t xml:space="preserve"> </w:t>
      </w:r>
      <w:r w:rsidR="00793624" w:rsidRPr="00CF5D23">
        <w:rPr>
          <w:rFonts w:ascii="Times New Roman" w:hAnsi="Times New Roman"/>
          <w:b/>
          <w:bCs/>
          <w:sz w:val="22"/>
          <w:szCs w:val="22"/>
        </w:rPr>
        <w:t>Establish CT Service</w:t>
      </w:r>
      <w:r w:rsidR="00793624" w:rsidRPr="00CF5D23">
        <w:rPr>
          <w:rFonts w:ascii="Times New Roman" w:hAnsi="Times New Roman"/>
          <w:b/>
          <w:bCs/>
          <w:sz w:val="22"/>
          <w:szCs w:val="22"/>
          <w:lang w:val="es-PR"/>
        </w:rPr>
        <w:t xml:space="preserve">, </w:t>
      </w:r>
    </w:p>
    <w:p w14:paraId="7B5CF19B" w14:textId="6724E288" w:rsidR="00384D97" w:rsidRPr="00CF5D23" w:rsidRDefault="00793624" w:rsidP="00CF5D23">
      <w:pPr>
        <w:ind w:left="1440"/>
        <w:rPr>
          <w:rFonts w:ascii="Times New Roman" w:hAnsi="Times New Roman"/>
          <w:b/>
          <w:bCs/>
          <w:sz w:val="22"/>
          <w:szCs w:val="22"/>
          <w:lang w:val="es-PR"/>
        </w:rPr>
      </w:pPr>
      <w:r w:rsidRPr="00CF5D23">
        <w:rPr>
          <w:rFonts w:ascii="Times New Roman" w:hAnsi="Times New Roman"/>
          <w:b/>
          <w:bCs/>
          <w:sz w:val="22"/>
          <w:szCs w:val="22"/>
          <w:lang w:val="es-PR"/>
        </w:rPr>
        <w:t>CO</w:t>
      </w:r>
      <w:r w:rsidR="00384D97" w:rsidRPr="00CF5D23">
        <w:rPr>
          <w:rFonts w:ascii="Times New Roman" w:hAnsi="Times New Roman"/>
          <w:b/>
          <w:bCs/>
          <w:sz w:val="22"/>
          <w:szCs w:val="22"/>
          <w:lang w:val="es-PR"/>
        </w:rPr>
        <w:t>PN</w:t>
      </w:r>
      <w:r w:rsidR="00384D97" w:rsidRPr="00CF5D23">
        <w:rPr>
          <w:rFonts w:ascii="Times New Roman" w:hAnsi="Times New Roman"/>
          <w:b/>
          <w:bCs/>
          <w:sz w:val="22"/>
          <w:szCs w:val="22"/>
        </w:rPr>
        <w:t xml:space="preserve"> Request</w:t>
      </w:r>
      <w:r w:rsidR="00384D97" w:rsidRPr="00CF5D23">
        <w:rPr>
          <w:rFonts w:ascii="Times New Roman" w:hAnsi="Times New Roman"/>
          <w:b/>
          <w:bCs/>
          <w:sz w:val="22"/>
          <w:szCs w:val="22"/>
          <w:lang w:val="es-PR"/>
        </w:rPr>
        <w:t xml:space="preserve"> VA-8784</w:t>
      </w:r>
    </w:p>
    <w:p w14:paraId="37ADC9FC" w14:textId="37B11781" w:rsidR="00384D97" w:rsidRPr="00CF5D23" w:rsidRDefault="00384D97" w:rsidP="00384D97">
      <w:pPr>
        <w:ind w:left="720" w:firstLine="720"/>
        <w:rPr>
          <w:rFonts w:ascii="Times New Roman" w:hAnsi="Times New Roman"/>
          <w:b/>
          <w:bCs/>
          <w:sz w:val="22"/>
          <w:szCs w:val="22"/>
          <w:lang w:val="es-PR"/>
        </w:rPr>
      </w:pPr>
      <w:r w:rsidRPr="00CF5D23">
        <w:rPr>
          <w:rFonts w:ascii="Times New Roman" w:hAnsi="Times New Roman"/>
          <w:b/>
          <w:bCs/>
          <w:sz w:val="22"/>
          <w:szCs w:val="22"/>
        </w:rPr>
        <w:t xml:space="preserve">Inova </w:t>
      </w:r>
      <w:r w:rsidR="00A46748" w:rsidRPr="00CF5D23">
        <w:rPr>
          <w:rFonts w:ascii="Times New Roman" w:hAnsi="Times New Roman"/>
          <w:b/>
          <w:bCs/>
          <w:sz w:val="22"/>
          <w:szCs w:val="22"/>
        </w:rPr>
        <w:t>Fairfax Hospital</w:t>
      </w:r>
      <w:r w:rsidRPr="00CF5D23">
        <w:rPr>
          <w:rFonts w:ascii="Times New Roman" w:hAnsi="Times New Roman"/>
          <w:b/>
          <w:bCs/>
          <w:sz w:val="22"/>
          <w:szCs w:val="22"/>
        </w:rPr>
        <w:t xml:space="preserve">, </w:t>
      </w:r>
      <w:r w:rsidR="00793624" w:rsidRPr="00CF5D23">
        <w:rPr>
          <w:rFonts w:ascii="Times New Roman" w:hAnsi="Times New Roman"/>
          <w:b/>
          <w:bCs/>
          <w:sz w:val="22"/>
          <w:szCs w:val="22"/>
        </w:rPr>
        <w:t xml:space="preserve">Expand CT Service, </w:t>
      </w:r>
      <w:r w:rsidRPr="00CF5D23">
        <w:rPr>
          <w:rFonts w:ascii="Times New Roman" w:hAnsi="Times New Roman"/>
          <w:b/>
          <w:bCs/>
          <w:sz w:val="22"/>
          <w:szCs w:val="22"/>
          <w:lang w:val="es-PR"/>
        </w:rPr>
        <w:t xml:space="preserve">COPN </w:t>
      </w:r>
      <w:r w:rsidRPr="00CF5D23">
        <w:rPr>
          <w:rFonts w:ascii="Times New Roman" w:hAnsi="Times New Roman"/>
          <w:b/>
          <w:bCs/>
          <w:sz w:val="22"/>
          <w:szCs w:val="22"/>
        </w:rPr>
        <w:t>Request</w:t>
      </w:r>
      <w:r w:rsidRPr="00CF5D23">
        <w:rPr>
          <w:rFonts w:ascii="Times New Roman" w:hAnsi="Times New Roman"/>
          <w:b/>
          <w:bCs/>
          <w:sz w:val="22"/>
          <w:szCs w:val="22"/>
          <w:lang w:val="es-PR"/>
        </w:rPr>
        <w:t xml:space="preserve"> VA-8785</w:t>
      </w:r>
    </w:p>
    <w:p w14:paraId="2D1BCBA5" w14:textId="15C2625B" w:rsidR="00043D85" w:rsidRPr="00CF5D23" w:rsidRDefault="00043D85" w:rsidP="00043D85">
      <w:pPr>
        <w:pStyle w:val="BodyText"/>
        <w:numPr>
          <w:ilvl w:val="0"/>
          <w:numId w:val="0"/>
        </w:numPr>
        <w:rPr>
          <w:rFonts w:ascii="Times New Roman" w:hAnsi="Times New Roman"/>
          <w:b/>
          <w:szCs w:val="22"/>
        </w:rPr>
      </w:pPr>
      <w:r w:rsidRPr="00CF5D23">
        <w:rPr>
          <w:rFonts w:ascii="Times New Roman" w:hAnsi="Times New Roman"/>
          <w:b/>
          <w:szCs w:val="22"/>
        </w:rPr>
        <w:t>___________________________________________________________________________________</w:t>
      </w:r>
    </w:p>
    <w:p w14:paraId="1AA23427" w14:textId="01EB77BD" w:rsidR="00027265" w:rsidRPr="00CF5D23" w:rsidRDefault="00027265" w:rsidP="00043D85">
      <w:pPr>
        <w:pStyle w:val="BodyText"/>
        <w:widowControl/>
        <w:numPr>
          <w:ilvl w:val="0"/>
          <w:numId w:val="0"/>
        </w:numPr>
        <w:rPr>
          <w:rFonts w:ascii="Times New Roman" w:hAnsi="Times New Roman"/>
          <w:b/>
          <w:bCs/>
          <w:szCs w:val="22"/>
        </w:rPr>
      </w:pPr>
    </w:p>
    <w:p w14:paraId="5BB777E2" w14:textId="77777777" w:rsidR="00027265" w:rsidRPr="00CF5D23" w:rsidRDefault="00A27BE8" w:rsidP="00027265">
      <w:pPr>
        <w:rPr>
          <w:rFonts w:ascii="Times New Roman" w:hAnsi="Times New Roman"/>
          <w:b/>
          <w:bCs/>
          <w:sz w:val="22"/>
          <w:szCs w:val="22"/>
        </w:rPr>
      </w:pPr>
      <w:r w:rsidRPr="00CF5D23">
        <w:rPr>
          <w:rFonts w:ascii="Times New Roman" w:hAnsi="Times New Roman"/>
          <w:b/>
          <w:bCs/>
          <w:sz w:val="22"/>
          <w:szCs w:val="22"/>
        </w:rPr>
        <w:t xml:space="preserve">I.   </w:t>
      </w:r>
      <w:r w:rsidR="006D38F3" w:rsidRPr="00CF5D23">
        <w:rPr>
          <w:rFonts w:ascii="Times New Roman" w:hAnsi="Times New Roman"/>
          <w:b/>
          <w:bCs/>
          <w:sz w:val="22"/>
          <w:szCs w:val="22"/>
        </w:rPr>
        <w:t xml:space="preserve">Background and </w:t>
      </w:r>
      <w:r w:rsidR="00CD02DC" w:rsidRPr="00CF5D23">
        <w:rPr>
          <w:rFonts w:ascii="Times New Roman" w:hAnsi="Times New Roman"/>
          <w:b/>
          <w:bCs/>
          <w:sz w:val="22"/>
          <w:szCs w:val="22"/>
        </w:rPr>
        <w:t>Summaries</w:t>
      </w:r>
      <w:r w:rsidR="00A61A36" w:rsidRPr="00CF5D23">
        <w:rPr>
          <w:rFonts w:ascii="Times New Roman" w:hAnsi="Times New Roman"/>
          <w:b/>
          <w:bCs/>
          <w:sz w:val="22"/>
          <w:szCs w:val="22"/>
        </w:rPr>
        <w:t xml:space="preserve"> of the Proposal</w:t>
      </w:r>
      <w:r w:rsidR="00CD02DC" w:rsidRPr="00CF5D23">
        <w:rPr>
          <w:rFonts w:ascii="Times New Roman" w:hAnsi="Times New Roman"/>
          <w:b/>
          <w:bCs/>
          <w:sz w:val="22"/>
          <w:szCs w:val="22"/>
        </w:rPr>
        <w:t>s</w:t>
      </w:r>
    </w:p>
    <w:p w14:paraId="287F1064" w14:textId="77777777" w:rsidR="006D38F3" w:rsidRPr="00CF5D23" w:rsidRDefault="006D38F3" w:rsidP="00027265">
      <w:pPr>
        <w:rPr>
          <w:rFonts w:ascii="Times New Roman" w:hAnsi="Times New Roman"/>
          <w:b/>
          <w:bCs/>
          <w:sz w:val="22"/>
          <w:szCs w:val="22"/>
        </w:rPr>
      </w:pPr>
    </w:p>
    <w:p w14:paraId="3EF0B2D3" w14:textId="3B76D5C0" w:rsidR="00BB5AB3" w:rsidRPr="00CF5D23" w:rsidRDefault="00DD228A" w:rsidP="00BB5AB3">
      <w:pPr>
        <w:rPr>
          <w:rFonts w:ascii="Times New Roman" w:hAnsi="Times New Roman"/>
          <w:sz w:val="22"/>
          <w:szCs w:val="22"/>
        </w:rPr>
      </w:pPr>
      <w:r w:rsidRPr="00CF5D23">
        <w:rPr>
          <w:rFonts w:ascii="Times New Roman" w:hAnsi="Times New Roman"/>
          <w:sz w:val="22"/>
          <w:szCs w:val="22"/>
        </w:rPr>
        <w:t>Two</w:t>
      </w:r>
      <w:r w:rsidR="00BB5AB3" w:rsidRPr="00CF5D23">
        <w:rPr>
          <w:rFonts w:ascii="Times New Roman" w:hAnsi="Times New Roman"/>
          <w:sz w:val="22"/>
          <w:szCs w:val="22"/>
        </w:rPr>
        <w:t xml:space="preserve"> </w:t>
      </w:r>
      <w:r w:rsidR="00A46748" w:rsidRPr="00CF5D23">
        <w:rPr>
          <w:rFonts w:ascii="Times New Roman" w:hAnsi="Times New Roman"/>
          <w:sz w:val="22"/>
          <w:szCs w:val="22"/>
        </w:rPr>
        <w:t xml:space="preserve">Inova Health Care Services (Inova) subsidiaries </w:t>
      </w:r>
      <w:r w:rsidR="00BB5AB3" w:rsidRPr="00CF5D23">
        <w:rPr>
          <w:rFonts w:ascii="Times New Roman" w:hAnsi="Times New Roman"/>
          <w:sz w:val="22"/>
          <w:szCs w:val="22"/>
        </w:rPr>
        <w:t xml:space="preserve">filed certificate of public need (COPN) applications in the current review cycle to </w:t>
      </w:r>
      <w:r w:rsidR="00793624" w:rsidRPr="00CF5D23">
        <w:rPr>
          <w:rFonts w:ascii="Times New Roman" w:hAnsi="Times New Roman"/>
          <w:sz w:val="22"/>
          <w:szCs w:val="22"/>
        </w:rPr>
        <w:t>add</w:t>
      </w:r>
      <w:r w:rsidR="00BB5AB3" w:rsidRPr="00CF5D23">
        <w:rPr>
          <w:rFonts w:ascii="Times New Roman" w:hAnsi="Times New Roman"/>
          <w:sz w:val="22"/>
          <w:szCs w:val="22"/>
        </w:rPr>
        <w:t xml:space="preserve"> computed tomography (CT) </w:t>
      </w:r>
      <w:r w:rsidR="00793624" w:rsidRPr="00CF5D23">
        <w:rPr>
          <w:rFonts w:ascii="Times New Roman" w:hAnsi="Times New Roman"/>
          <w:sz w:val="22"/>
          <w:szCs w:val="22"/>
        </w:rPr>
        <w:t>capacity</w:t>
      </w:r>
      <w:r w:rsidR="00BB5AB3" w:rsidRPr="00CF5D23">
        <w:rPr>
          <w:rFonts w:ascii="Times New Roman" w:hAnsi="Times New Roman"/>
          <w:sz w:val="22"/>
          <w:szCs w:val="22"/>
        </w:rPr>
        <w:t>.</w:t>
      </w:r>
      <w:r w:rsidR="00A46748" w:rsidRPr="00CF5D23">
        <w:rPr>
          <w:rFonts w:ascii="Times New Roman" w:hAnsi="Times New Roman"/>
          <w:sz w:val="22"/>
          <w:szCs w:val="22"/>
        </w:rPr>
        <w:t xml:space="preserve"> </w:t>
      </w:r>
      <w:r w:rsidR="00793624" w:rsidRPr="00CF5D23">
        <w:rPr>
          <w:rFonts w:ascii="Times New Roman" w:hAnsi="Times New Roman"/>
          <w:sz w:val="22"/>
          <w:szCs w:val="22"/>
        </w:rPr>
        <w:t xml:space="preserve"> </w:t>
      </w:r>
      <w:r w:rsidR="00A46748" w:rsidRPr="00CF5D23">
        <w:rPr>
          <w:rFonts w:ascii="Times New Roman" w:hAnsi="Times New Roman"/>
          <w:sz w:val="22"/>
          <w:szCs w:val="22"/>
        </w:rPr>
        <w:t>Inova Emergency Room-Reston</w:t>
      </w:r>
      <w:r w:rsidR="00A46748" w:rsidRPr="00CF5D23">
        <w:rPr>
          <w:rFonts w:ascii="Times New Roman" w:hAnsi="Times New Roman"/>
          <w:sz w:val="22"/>
          <w:szCs w:val="22"/>
          <w:lang w:val="es-PR"/>
        </w:rPr>
        <w:t>/</w:t>
      </w:r>
      <w:proofErr w:type="spellStart"/>
      <w:r w:rsidR="00A46748" w:rsidRPr="00CF5D23">
        <w:rPr>
          <w:rFonts w:ascii="Times New Roman" w:hAnsi="Times New Roman"/>
          <w:sz w:val="22"/>
          <w:szCs w:val="22"/>
          <w:lang w:val="es-PR"/>
        </w:rPr>
        <w:t>Herndon</w:t>
      </w:r>
      <w:proofErr w:type="spellEnd"/>
      <w:r w:rsidRPr="00CF5D23">
        <w:rPr>
          <w:rFonts w:ascii="Times New Roman" w:hAnsi="Times New Roman"/>
          <w:sz w:val="22"/>
          <w:szCs w:val="22"/>
        </w:rPr>
        <w:t xml:space="preserve"> </w:t>
      </w:r>
      <w:r w:rsidR="007F2862">
        <w:rPr>
          <w:rFonts w:ascii="Times New Roman" w:hAnsi="Times New Roman"/>
          <w:sz w:val="22"/>
          <w:szCs w:val="22"/>
        </w:rPr>
        <w:t xml:space="preserve">(IERH) </w:t>
      </w:r>
      <w:r w:rsidRPr="00CF5D23">
        <w:rPr>
          <w:rFonts w:ascii="Times New Roman" w:hAnsi="Times New Roman"/>
          <w:sz w:val="22"/>
          <w:szCs w:val="22"/>
        </w:rPr>
        <w:t>seeks COPN authorization to establish a CT service in</w:t>
      </w:r>
      <w:r w:rsidR="00A46748" w:rsidRPr="00CF5D23">
        <w:rPr>
          <w:rFonts w:ascii="Times New Roman" w:hAnsi="Times New Roman"/>
          <w:sz w:val="22"/>
          <w:szCs w:val="22"/>
        </w:rPr>
        <w:t xml:space="preserve"> Reston, Virginia. Inova Fairfax Hospital </w:t>
      </w:r>
      <w:r w:rsidR="00CB4BE2">
        <w:rPr>
          <w:rFonts w:ascii="Times New Roman" w:hAnsi="Times New Roman"/>
          <w:sz w:val="22"/>
          <w:szCs w:val="22"/>
        </w:rPr>
        <w:t xml:space="preserve">(IFH) </w:t>
      </w:r>
      <w:r w:rsidR="00043DB7" w:rsidRPr="00CF5D23">
        <w:rPr>
          <w:rFonts w:ascii="Times New Roman" w:hAnsi="Times New Roman"/>
          <w:sz w:val="22"/>
          <w:szCs w:val="22"/>
        </w:rPr>
        <w:t xml:space="preserve">proposes </w:t>
      </w:r>
      <w:proofErr w:type="gramStart"/>
      <w:r w:rsidR="00043DB7" w:rsidRPr="00CF5D23">
        <w:rPr>
          <w:rFonts w:ascii="Times New Roman" w:hAnsi="Times New Roman"/>
          <w:sz w:val="22"/>
          <w:szCs w:val="22"/>
        </w:rPr>
        <w:t xml:space="preserve">to </w:t>
      </w:r>
      <w:r w:rsidR="00A46748" w:rsidRPr="00CF5D23">
        <w:rPr>
          <w:rFonts w:ascii="Times New Roman" w:hAnsi="Times New Roman"/>
          <w:sz w:val="22"/>
          <w:szCs w:val="22"/>
        </w:rPr>
        <w:t>add</w:t>
      </w:r>
      <w:proofErr w:type="gramEnd"/>
      <w:r w:rsidR="00A46748" w:rsidRPr="00CF5D23">
        <w:rPr>
          <w:rFonts w:ascii="Times New Roman" w:hAnsi="Times New Roman"/>
          <w:sz w:val="22"/>
          <w:szCs w:val="22"/>
        </w:rPr>
        <w:t xml:space="preserve"> </w:t>
      </w:r>
      <w:r w:rsidR="00F9588B" w:rsidRPr="00CF5D23">
        <w:rPr>
          <w:rFonts w:ascii="Times New Roman" w:hAnsi="Times New Roman"/>
          <w:sz w:val="22"/>
          <w:szCs w:val="22"/>
        </w:rPr>
        <w:t xml:space="preserve">a </w:t>
      </w:r>
      <w:r w:rsidR="00043DB7" w:rsidRPr="00CF5D23">
        <w:rPr>
          <w:rFonts w:ascii="Times New Roman" w:hAnsi="Times New Roman"/>
          <w:sz w:val="22"/>
          <w:szCs w:val="22"/>
        </w:rPr>
        <w:t xml:space="preserve">CT </w:t>
      </w:r>
      <w:r w:rsidR="00A46748" w:rsidRPr="00CF5D23">
        <w:rPr>
          <w:rFonts w:ascii="Times New Roman" w:hAnsi="Times New Roman"/>
          <w:sz w:val="22"/>
          <w:szCs w:val="22"/>
        </w:rPr>
        <w:t>scanner</w:t>
      </w:r>
      <w:r w:rsidR="00CF5D23" w:rsidRPr="00CF5D23">
        <w:rPr>
          <w:rFonts w:ascii="Times New Roman" w:hAnsi="Times New Roman"/>
          <w:sz w:val="22"/>
          <w:szCs w:val="22"/>
        </w:rPr>
        <w:t xml:space="preserve">, increasing its on campus CT complement to eight. </w:t>
      </w:r>
      <w:r w:rsidR="00A46748" w:rsidRPr="00CF5D23">
        <w:rPr>
          <w:rFonts w:ascii="Times New Roman" w:hAnsi="Times New Roman"/>
          <w:sz w:val="22"/>
          <w:szCs w:val="22"/>
        </w:rPr>
        <w:t xml:space="preserve"> </w:t>
      </w:r>
    </w:p>
    <w:p w14:paraId="1BC4C821" w14:textId="77777777" w:rsidR="00C0297E" w:rsidRPr="00CF5D23" w:rsidRDefault="00C0297E" w:rsidP="006D38F3">
      <w:pPr>
        <w:pStyle w:val="BodyText"/>
        <w:widowControl/>
        <w:numPr>
          <w:ilvl w:val="0"/>
          <w:numId w:val="0"/>
        </w:numPr>
        <w:rPr>
          <w:rFonts w:ascii="Times New Roman" w:hAnsi="Times New Roman"/>
          <w:szCs w:val="22"/>
        </w:rPr>
      </w:pPr>
    </w:p>
    <w:p w14:paraId="673E61FE" w14:textId="1711C486" w:rsidR="006D38F3" w:rsidRPr="00CF5D23" w:rsidRDefault="00C0297E" w:rsidP="00A30A81">
      <w:pPr>
        <w:pStyle w:val="Level1"/>
        <w:tabs>
          <w:tab w:val="left" w:pos="720"/>
        </w:tabs>
        <w:ind w:left="0"/>
        <w:jc w:val="left"/>
        <w:rPr>
          <w:rFonts w:ascii="Times New Roman" w:hAnsi="Times New Roman"/>
          <w:bCs/>
          <w:sz w:val="22"/>
          <w:szCs w:val="22"/>
        </w:rPr>
      </w:pPr>
      <w:r w:rsidRPr="00CF5D23">
        <w:rPr>
          <w:rFonts w:ascii="Times New Roman" w:hAnsi="Times New Roman"/>
          <w:bCs/>
          <w:sz w:val="22"/>
          <w:szCs w:val="22"/>
        </w:rPr>
        <w:t xml:space="preserve">Under Virginia law COPN applications filed in the same review cycle for the same or similar services are deemed competing proposals, requiring comparative review and evaluation. The discussion below places the </w:t>
      </w:r>
      <w:r w:rsidR="00A26BD5" w:rsidRPr="00CF5D23">
        <w:rPr>
          <w:rFonts w:ascii="Times New Roman" w:hAnsi="Times New Roman"/>
          <w:bCs/>
          <w:sz w:val="22"/>
          <w:szCs w:val="22"/>
        </w:rPr>
        <w:t>I</w:t>
      </w:r>
      <w:r w:rsidR="00CF5D23" w:rsidRPr="00CF5D23">
        <w:rPr>
          <w:rFonts w:ascii="Times New Roman" w:hAnsi="Times New Roman"/>
          <w:bCs/>
          <w:sz w:val="22"/>
          <w:szCs w:val="22"/>
        </w:rPr>
        <w:t>ER</w:t>
      </w:r>
      <w:r w:rsidR="007F2862">
        <w:rPr>
          <w:rFonts w:ascii="Times New Roman" w:hAnsi="Times New Roman"/>
          <w:bCs/>
          <w:sz w:val="22"/>
          <w:szCs w:val="22"/>
        </w:rPr>
        <w:t xml:space="preserve">H </w:t>
      </w:r>
      <w:r w:rsidR="00A26BD5" w:rsidRPr="00CF5D23">
        <w:rPr>
          <w:rFonts w:ascii="Times New Roman" w:hAnsi="Times New Roman"/>
          <w:bCs/>
          <w:sz w:val="22"/>
          <w:szCs w:val="22"/>
        </w:rPr>
        <w:t xml:space="preserve">and </w:t>
      </w:r>
      <w:r w:rsidR="00CF5D23" w:rsidRPr="00CF5D23">
        <w:rPr>
          <w:rFonts w:ascii="Times New Roman" w:hAnsi="Times New Roman"/>
          <w:bCs/>
          <w:sz w:val="22"/>
          <w:szCs w:val="22"/>
        </w:rPr>
        <w:t>IF</w:t>
      </w:r>
      <w:r w:rsidR="00A54A53">
        <w:rPr>
          <w:rFonts w:ascii="Times New Roman" w:hAnsi="Times New Roman"/>
          <w:bCs/>
          <w:sz w:val="22"/>
          <w:szCs w:val="22"/>
        </w:rPr>
        <w:t xml:space="preserve">H </w:t>
      </w:r>
      <w:r w:rsidRPr="00CF5D23">
        <w:rPr>
          <w:rFonts w:ascii="Times New Roman" w:hAnsi="Times New Roman"/>
          <w:bCs/>
          <w:sz w:val="22"/>
          <w:szCs w:val="22"/>
        </w:rPr>
        <w:t xml:space="preserve">applications in the context of </w:t>
      </w:r>
      <w:r w:rsidR="00251C82">
        <w:rPr>
          <w:rFonts w:ascii="Times New Roman" w:hAnsi="Times New Roman"/>
          <w:bCs/>
          <w:sz w:val="22"/>
          <w:szCs w:val="22"/>
        </w:rPr>
        <w:t>n</w:t>
      </w:r>
      <w:r w:rsidRPr="00CF5D23">
        <w:rPr>
          <w:rFonts w:ascii="Times New Roman" w:hAnsi="Times New Roman"/>
          <w:bCs/>
          <w:sz w:val="22"/>
          <w:szCs w:val="22"/>
        </w:rPr>
        <w:t>orthern Virginia CT scanning service develo</w:t>
      </w:r>
      <w:r w:rsidR="00A76C25" w:rsidRPr="00CF5D23">
        <w:rPr>
          <w:rFonts w:ascii="Times New Roman" w:hAnsi="Times New Roman"/>
          <w:bCs/>
          <w:sz w:val="22"/>
          <w:szCs w:val="22"/>
        </w:rPr>
        <w:t xml:space="preserve">pment and </w:t>
      </w:r>
      <w:r w:rsidR="000346A6" w:rsidRPr="00CF5D23">
        <w:rPr>
          <w:rFonts w:ascii="Times New Roman" w:hAnsi="Times New Roman"/>
          <w:bCs/>
          <w:sz w:val="22"/>
          <w:szCs w:val="22"/>
        </w:rPr>
        <w:t>use</w:t>
      </w:r>
      <w:r w:rsidR="000346A6">
        <w:rPr>
          <w:rFonts w:ascii="Times New Roman" w:hAnsi="Times New Roman"/>
          <w:bCs/>
          <w:sz w:val="22"/>
          <w:szCs w:val="22"/>
        </w:rPr>
        <w:t xml:space="preserve"> and</w:t>
      </w:r>
      <w:r w:rsidR="00A76C25" w:rsidRPr="00CF5D23">
        <w:rPr>
          <w:rFonts w:ascii="Times New Roman" w:hAnsi="Times New Roman"/>
          <w:bCs/>
          <w:sz w:val="22"/>
          <w:szCs w:val="22"/>
        </w:rPr>
        <w:t xml:space="preserve"> </w:t>
      </w:r>
      <w:r w:rsidR="00F9588B" w:rsidRPr="00CF5D23">
        <w:rPr>
          <w:rFonts w:ascii="Times New Roman" w:hAnsi="Times New Roman"/>
          <w:bCs/>
          <w:sz w:val="22"/>
          <w:szCs w:val="22"/>
        </w:rPr>
        <w:t>assesses</w:t>
      </w:r>
      <w:r w:rsidR="00A76C25" w:rsidRPr="00CF5D23">
        <w:rPr>
          <w:rFonts w:ascii="Times New Roman" w:hAnsi="Times New Roman"/>
          <w:bCs/>
          <w:sz w:val="22"/>
          <w:szCs w:val="22"/>
        </w:rPr>
        <w:t xml:space="preserve"> them</w:t>
      </w:r>
      <w:r w:rsidRPr="00CF5D23">
        <w:rPr>
          <w:rFonts w:ascii="Times New Roman" w:hAnsi="Times New Roman"/>
          <w:bCs/>
          <w:sz w:val="22"/>
          <w:szCs w:val="22"/>
        </w:rPr>
        <w:t xml:space="preserve"> relative to required </w:t>
      </w:r>
      <w:r w:rsidR="00BE1649" w:rsidRPr="00CF5D23">
        <w:rPr>
          <w:rFonts w:ascii="Times New Roman" w:hAnsi="Times New Roman"/>
          <w:bCs/>
          <w:sz w:val="22"/>
          <w:szCs w:val="22"/>
        </w:rPr>
        <w:t xml:space="preserve">regional </w:t>
      </w:r>
      <w:r w:rsidRPr="00CF5D23">
        <w:rPr>
          <w:rFonts w:ascii="Times New Roman" w:hAnsi="Times New Roman"/>
          <w:bCs/>
          <w:sz w:val="22"/>
          <w:szCs w:val="22"/>
        </w:rPr>
        <w:t xml:space="preserve">planning considerations. </w:t>
      </w:r>
      <w:r w:rsidR="00CF5D23" w:rsidRPr="00CF5D23">
        <w:rPr>
          <w:rFonts w:ascii="Times New Roman" w:hAnsi="Times New Roman"/>
          <w:bCs/>
          <w:sz w:val="22"/>
          <w:szCs w:val="22"/>
        </w:rPr>
        <w:t xml:space="preserve">  </w:t>
      </w:r>
    </w:p>
    <w:p w14:paraId="5F423C77" w14:textId="77777777" w:rsidR="006D38F3" w:rsidRPr="00CF5D23" w:rsidRDefault="006D38F3" w:rsidP="006D38F3">
      <w:pPr>
        <w:pStyle w:val="BodyText"/>
        <w:widowControl/>
        <w:numPr>
          <w:ilvl w:val="0"/>
          <w:numId w:val="0"/>
        </w:numPr>
        <w:rPr>
          <w:rFonts w:ascii="Times New Roman" w:hAnsi="Times New Roman"/>
          <w:bCs/>
          <w:szCs w:val="22"/>
        </w:rPr>
      </w:pPr>
      <w:r w:rsidRPr="00CF5D23">
        <w:rPr>
          <w:rFonts w:ascii="Times New Roman" w:hAnsi="Times New Roman"/>
          <w:bCs/>
          <w:szCs w:val="22"/>
        </w:rPr>
        <w:t xml:space="preserve">  </w:t>
      </w:r>
    </w:p>
    <w:p w14:paraId="1ECAF697" w14:textId="658FD2E9" w:rsidR="008357CA" w:rsidRPr="008357CA" w:rsidRDefault="008357CA" w:rsidP="008357CA">
      <w:pPr>
        <w:rPr>
          <w:rFonts w:ascii="Times New Roman" w:hAnsi="Times New Roman"/>
          <w:b/>
          <w:bCs/>
          <w:sz w:val="22"/>
          <w:szCs w:val="22"/>
          <w:lang w:val="es-PR"/>
        </w:rPr>
      </w:pPr>
      <w:r>
        <w:rPr>
          <w:rFonts w:ascii="Times New Roman" w:hAnsi="Times New Roman"/>
          <w:b/>
          <w:bCs/>
          <w:sz w:val="22"/>
          <w:szCs w:val="22"/>
        </w:rPr>
        <w:t xml:space="preserve">A. </w:t>
      </w:r>
      <w:r w:rsidR="000346A6">
        <w:rPr>
          <w:rFonts w:ascii="Times New Roman" w:hAnsi="Times New Roman"/>
          <w:b/>
          <w:bCs/>
          <w:sz w:val="22"/>
          <w:szCs w:val="22"/>
        </w:rPr>
        <w:tab/>
      </w:r>
      <w:r w:rsidRPr="008357CA">
        <w:rPr>
          <w:rFonts w:ascii="Times New Roman" w:hAnsi="Times New Roman"/>
          <w:b/>
          <w:bCs/>
          <w:sz w:val="22"/>
          <w:szCs w:val="22"/>
        </w:rPr>
        <w:t>Inova Emergency Room-Reston</w:t>
      </w:r>
      <w:r w:rsidRPr="008357CA">
        <w:rPr>
          <w:rFonts w:ascii="Times New Roman" w:hAnsi="Times New Roman"/>
          <w:b/>
          <w:bCs/>
          <w:sz w:val="22"/>
          <w:szCs w:val="22"/>
          <w:lang w:val="es-PR"/>
        </w:rPr>
        <w:t>/</w:t>
      </w:r>
      <w:proofErr w:type="spellStart"/>
      <w:r w:rsidRPr="008357CA">
        <w:rPr>
          <w:rFonts w:ascii="Times New Roman" w:hAnsi="Times New Roman"/>
          <w:b/>
          <w:bCs/>
          <w:sz w:val="22"/>
          <w:szCs w:val="22"/>
          <w:lang w:val="es-PR"/>
        </w:rPr>
        <w:t>Herndon</w:t>
      </w:r>
      <w:proofErr w:type="spellEnd"/>
      <w:r w:rsidR="00377542">
        <w:rPr>
          <w:rFonts w:ascii="Times New Roman" w:hAnsi="Times New Roman"/>
          <w:b/>
          <w:bCs/>
          <w:sz w:val="22"/>
          <w:szCs w:val="22"/>
          <w:lang w:val="es-PR"/>
        </w:rPr>
        <w:t>,</w:t>
      </w:r>
      <w:r w:rsidRPr="008357CA">
        <w:rPr>
          <w:rFonts w:ascii="Times New Roman" w:hAnsi="Times New Roman"/>
          <w:b/>
          <w:bCs/>
          <w:sz w:val="22"/>
          <w:szCs w:val="22"/>
          <w:lang w:val="es-PR"/>
        </w:rPr>
        <w:t xml:space="preserve"> </w:t>
      </w:r>
      <w:r w:rsidRPr="008357CA">
        <w:rPr>
          <w:rFonts w:ascii="Times New Roman" w:hAnsi="Times New Roman"/>
          <w:b/>
          <w:bCs/>
          <w:sz w:val="22"/>
          <w:szCs w:val="22"/>
        </w:rPr>
        <w:t>Establish CT Service</w:t>
      </w:r>
      <w:r w:rsidR="00055BFD">
        <w:rPr>
          <w:rFonts w:ascii="Times New Roman" w:hAnsi="Times New Roman"/>
          <w:b/>
          <w:bCs/>
          <w:sz w:val="22"/>
          <w:szCs w:val="22"/>
          <w:lang w:val="es-PR"/>
        </w:rPr>
        <w:t xml:space="preserve"> (</w:t>
      </w:r>
      <w:r w:rsidRPr="008357CA">
        <w:rPr>
          <w:rFonts w:ascii="Times New Roman" w:hAnsi="Times New Roman"/>
          <w:b/>
          <w:bCs/>
          <w:sz w:val="22"/>
          <w:szCs w:val="22"/>
          <w:lang w:val="es-PR"/>
        </w:rPr>
        <w:t>COPN</w:t>
      </w:r>
      <w:r w:rsidRPr="008357CA">
        <w:rPr>
          <w:rFonts w:ascii="Times New Roman" w:hAnsi="Times New Roman"/>
          <w:b/>
          <w:bCs/>
          <w:sz w:val="22"/>
          <w:szCs w:val="22"/>
        </w:rPr>
        <w:t xml:space="preserve"> Request</w:t>
      </w:r>
      <w:r w:rsidRPr="008357CA">
        <w:rPr>
          <w:rFonts w:ascii="Times New Roman" w:hAnsi="Times New Roman"/>
          <w:b/>
          <w:bCs/>
          <w:sz w:val="22"/>
          <w:szCs w:val="22"/>
          <w:lang w:val="es-PR"/>
        </w:rPr>
        <w:t xml:space="preserve"> VA-8784</w:t>
      </w:r>
      <w:r w:rsidR="00055BFD">
        <w:rPr>
          <w:rFonts w:ascii="Times New Roman" w:hAnsi="Times New Roman"/>
          <w:b/>
          <w:bCs/>
          <w:sz w:val="22"/>
          <w:szCs w:val="22"/>
          <w:lang w:val="es-PR"/>
        </w:rPr>
        <w:t>)</w:t>
      </w:r>
    </w:p>
    <w:p w14:paraId="791BA1A9" w14:textId="77777777" w:rsidR="008357CA" w:rsidRPr="00251C82" w:rsidRDefault="008357CA" w:rsidP="00A54A53">
      <w:pPr>
        <w:rPr>
          <w:rFonts w:ascii="Times New Roman" w:hAnsi="Times New Roman"/>
          <w:sz w:val="22"/>
          <w:szCs w:val="22"/>
          <w:lang w:val="es-PR"/>
        </w:rPr>
      </w:pPr>
    </w:p>
    <w:p w14:paraId="52F9DA00" w14:textId="78F41E59" w:rsidR="00A54A53" w:rsidRDefault="00A54A53" w:rsidP="00A54A53">
      <w:pPr>
        <w:rPr>
          <w:rFonts w:ascii="Times New Roman" w:hAnsi="Times New Roman"/>
          <w:sz w:val="22"/>
          <w:szCs w:val="22"/>
        </w:rPr>
      </w:pPr>
      <w:r w:rsidRPr="00251C82">
        <w:rPr>
          <w:rFonts w:ascii="Times New Roman" w:hAnsi="Times New Roman"/>
          <w:sz w:val="22"/>
          <w:szCs w:val="22"/>
        </w:rPr>
        <w:t>Inova Emergency Room-Reston</w:t>
      </w:r>
      <w:r w:rsidRPr="00251C82">
        <w:rPr>
          <w:rFonts w:ascii="Times New Roman" w:hAnsi="Times New Roman"/>
          <w:sz w:val="22"/>
          <w:szCs w:val="22"/>
          <w:lang w:val="es-PR"/>
        </w:rPr>
        <w:t>/</w:t>
      </w:r>
      <w:proofErr w:type="spellStart"/>
      <w:r w:rsidRPr="00251C82">
        <w:rPr>
          <w:rFonts w:ascii="Times New Roman" w:hAnsi="Times New Roman"/>
          <w:sz w:val="22"/>
          <w:szCs w:val="22"/>
          <w:lang w:val="es-PR"/>
        </w:rPr>
        <w:t>Herndon</w:t>
      </w:r>
      <w:proofErr w:type="spellEnd"/>
      <w:r w:rsidRPr="00251C82">
        <w:rPr>
          <w:rFonts w:ascii="Times New Roman" w:hAnsi="Times New Roman"/>
          <w:sz w:val="22"/>
          <w:szCs w:val="22"/>
        </w:rPr>
        <w:t xml:space="preserve"> (IERH) is a subsidiary of </w:t>
      </w:r>
      <w:r w:rsidR="006D3A3F" w:rsidRPr="00251C82">
        <w:rPr>
          <w:rFonts w:ascii="Times New Roman" w:hAnsi="Times New Roman"/>
          <w:sz w:val="22"/>
          <w:szCs w:val="22"/>
        </w:rPr>
        <w:t xml:space="preserve">Inova Health </w:t>
      </w:r>
      <w:r w:rsidRPr="00251C82">
        <w:rPr>
          <w:rFonts w:ascii="Times New Roman" w:hAnsi="Times New Roman"/>
          <w:sz w:val="22"/>
          <w:szCs w:val="22"/>
        </w:rPr>
        <w:t>System. The emergency serv</w:t>
      </w:r>
      <w:r w:rsidR="007F2862">
        <w:rPr>
          <w:rFonts w:ascii="Times New Roman" w:hAnsi="Times New Roman"/>
          <w:sz w:val="22"/>
          <w:szCs w:val="22"/>
        </w:rPr>
        <w:t>i</w:t>
      </w:r>
      <w:r w:rsidRPr="00251C82">
        <w:rPr>
          <w:rFonts w:ascii="Times New Roman" w:hAnsi="Times New Roman"/>
          <w:sz w:val="22"/>
          <w:szCs w:val="22"/>
        </w:rPr>
        <w:t>ce is operated as an outpatient</w:t>
      </w:r>
      <w:r>
        <w:rPr>
          <w:rFonts w:ascii="Times New Roman" w:hAnsi="Times New Roman"/>
          <w:sz w:val="22"/>
          <w:szCs w:val="22"/>
        </w:rPr>
        <w:t xml:space="preserve"> department of Inova Fairfax Hospital. Unlike the IFH </w:t>
      </w:r>
      <w:r w:rsidR="00251C82">
        <w:rPr>
          <w:rFonts w:ascii="Times New Roman" w:hAnsi="Times New Roman"/>
          <w:sz w:val="22"/>
          <w:szCs w:val="22"/>
        </w:rPr>
        <w:t xml:space="preserve">satellite </w:t>
      </w:r>
      <w:r>
        <w:rPr>
          <w:rFonts w:ascii="Times New Roman" w:hAnsi="Times New Roman"/>
          <w:sz w:val="22"/>
          <w:szCs w:val="22"/>
        </w:rPr>
        <w:t>emergency</w:t>
      </w:r>
      <w:r w:rsidR="00251C82">
        <w:rPr>
          <w:rFonts w:ascii="Times New Roman" w:hAnsi="Times New Roman"/>
          <w:sz w:val="22"/>
          <w:szCs w:val="22"/>
        </w:rPr>
        <w:t xml:space="preserve"> </w:t>
      </w:r>
      <w:r>
        <w:rPr>
          <w:rFonts w:ascii="Times New Roman" w:hAnsi="Times New Roman"/>
          <w:sz w:val="22"/>
          <w:szCs w:val="22"/>
        </w:rPr>
        <w:t>service  in Fai</w:t>
      </w:r>
      <w:r w:rsidR="00E42660">
        <w:rPr>
          <w:rFonts w:ascii="Times New Roman" w:hAnsi="Times New Roman"/>
          <w:sz w:val="22"/>
          <w:szCs w:val="22"/>
        </w:rPr>
        <w:t>r</w:t>
      </w:r>
      <w:r>
        <w:rPr>
          <w:rFonts w:ascii="Times New Roman" w:hAnsi="Times New Roman"/>
          <w:sz w:val="22"/>
          <w:szCs w:val="22"/>
        </w:rPr>
        <w:t xml:space="preserve">fax City, the Reston/Herson service does not have </w:t>
      </w:r>
      <w:r w:rsidR="00251C82">
        <w:rPr>
          <w:rFonts w:ascii="Times New Roman" w:hAnsi="Times New Roman"/>
          <w:sz w:val="22"/>
          <w:szCs w:val="22"/>
        </w:rPr>
        <w:t xml:space="preserve">a </w:t>
      </w:r>
      <w:r>
        <w:rPr>
          <w:rFonts w:ascii="Times New Roman" w:hAnsi="Times New Roman"/>
          <w:sz w:val="22"/>
          <w:szCs w:val="22"/>
        </w:rPr>
        <w:t>CT scann</w:t>
      </w:r>
      <w:r w:rsidR="00251C82">
        <w:rPr>
          <w:rFonts w:ascii="Times New Roman" w:hAnsi="Times New Roman"/>
          <w:sz w:val="22"/>
          <w:szCs w:val="22"/>
        </w:rPr>
        <w:t xml:space="preserve">er. The proposal </w:t>
      </w:r>
      <w:r w:rsidR="000E7F7A">
        <w:rPr>
          <w:rFonts w:ascii="Times New Roman" w:hAnsi="Times New Roman"/>
          <w:sz w:val="22"/>
          <w:szCs w:val="22"/>
        </w:rPr>
        <w:t xml:space="preserve">is to </w:t>
      </w:r>
      <w:r w:rsidR="00251C82">
        <w:rPr>
          <w:rFonts w:ascii="Times New Roman" w:hAnsi="Times New Roman"/>
          <w:sz w:val="22"/>
          <w:szCs w:val="22"/>
        </w:rPr>
        <w:t>acquire a scanner for</w:t>
      </w:r>
      <w:r w:rsidR="000E7F7A">
        <w:rPr>
          <w:rFonts w:ascii="Times New Roman" w:hAnsi="Times New Roman"/>
          <w:sz w:val="22"/>
          <w:szCs w:val="22"/>
        </w:rPr>
        <w:t xml:space="preserve"> </w:t>
      </w:r>
      <w:r w:rsidR="00251C82">
        <w:rPr>
          <w:rFonts w:ascii="Times New Roman" w:hAnsi="Times New Roman"/>
          <w:sz w:val="22"/>
          <w:szCs w:val="22"/>
        </w:rPr>
        <w:t xml:space="preserve">the service. </w:t>
      </w:r>
    </w:p>
    <w:p w14:paraId="1D287ADE" w14:textId="77777777" w:rsidR="00A54A53" w:rsidRDefault="00A54A53" w:rsidP="00A54A53">
      <w:pPr>
        <w:rPr>
          <w:rFonts w:ascii="Times New Roman" w:hAnsi="Times New Roman"/>
          <w:sz w:val="22"/>
          <w:szCs w:val="22"/>
        </w:rPr>
      </w:pPr>
    </w:p>
    <w:p w14:paraId="5068C4B5" w14:textId="02DEB837" w:rsidR="00CB2AC9" w:rsidRDefault="005F1A6B" w:rsidP="00A54A53">
      <w:pPr>
        <w:rPr>
          <w:rFonts w:ascii="Times New Roman" w:hAnsi="Times New Roman"/>
          <w:sz w:val="22"/>
          <w:szCs w:val="22"/>
        </w:rPr>
      </w:pPr>
      <w:r w:rsidRPr="001E6736">
        <w:rPr>
          <w:rFonts w:ascii="Times New Roman" w:hAnsi="Times New Roman"/>
          <w:sz w:val="22"/>
          <w:szCs w:val="22"/>
        </w:rPr>
        <w:t>Table 1 shows current CT capacity and recent</w:t>
      </w:r>
      <w:r w:rsidR="00CB4BE2" w:rsidRPr="001E6736">
        <w:rPr>
          <w:rFonts w:ascii="Times New Roman" w:hAnsi="Times New Roman"/>
          <w:sz w:val="22"/>
          <w:szCs w:val="22"/>
        </w:rPr>
        <w:t xml:space="preserve"> </w:t>
      </w:r>
      <w:r w:rsidRPr="001E6736">
        <w:rPr>
          <w:rFonts w:ascii="Times New Roman" w:hAnsi="Times New Roman"/>
          <w:sz w:val="22"/>
          <w:szCs w:val="22"/>
        </w:rPr>
        <w:t xml:space="preserve">CT service volumes at </w:t>
      </w:r>
      <w:r w:rsidR="006A0D88" w:rsidRPr="001E6736">
        <w:rPr>
          <w:rFonts w:ascii="Times New Roman" w:hAnsi="Times New Roman"/>
          <w:sz w:val="22"/>
          <w:szCs w:val="22"/>
        </w:rPr>
        <w:t xml:space="preserve">authorized </w:t>
      </w:r>
      <w:r w:rsidR="000E7F7A" w:rsidRPr="001E6736">
        <w:rPr>
          <w:rFonts w:ascii="Times New Roman" w:hAnsi="Times New Roman"/>
          <w:sz w:val="22"/>
          <w:szCs w:val="22"/>
        </w:rPr>
        <w:t>n</w:t>
      </w:r>
      <w:r w:rsidRPr="001E6736">
        <w:rPr>
          <w:rFonts w:ascii="Times New Roman" w:hAnsi="Times New Roman"/>
          <w:sz w:val="22"/>
          <w:szCs w:val="22"/>
        </w:rPr>
        <w:t>orthern Virginia services</w:t>
      </w:r>
      <w:r w:rsidR="00365919" w:rsidRPr="001E6736">
        <w:rPr>
          <w:rFonts w:ascii="Times New Roman" w:hAnsi="Times New Roman"/>
          <w:sz w:val="22"/>
          <w:szCs w:val="22"/>
        </w:rPr>
        <w:t xml:space="preserve">. </w:t>
      </w:r>
      <w:r w:rsidR="000E7F7A" w:rsidRPr="001E6736">
        <w:rPr>
          <w:rFonts w:ascii="Times New Roman" w:hAnsi="Times New Roman"/>
          <w:sz w:val="22"/>
          <w:szCs w:val="22"/>
        </w:rPr>
        <w:t>IFH</w:t>
      </w:r>
      <w:r w:rsidR="000E7F7A">
        <w:rPr>
          <w:rFonts w:ascii="Times New Roman" w:hAnsi="Times New Roman"/>
          <w:sz w:val="22"/>
          <w:szCs w:val="22"/>
        </w:rPr>
        <w:t xml:space="preserve"> is now authorized to maintain eight CT scanners, seven on the hospital campus and one at the satellite emergency service in Fairfax City. Approval of the IERH proposal would increase the authorized IFH complement to nine scanners</w:t>
      </w:r>
      <w:r w:rsidR="00207D7E" w:rsidRPr="00CF5D23">
        <w:rPr>
          <w:rFonts w:ascii="Times New Roman" w:hAnsi="Times New Roman"/>
          <w:sz w:val="22"/>
          <w:szCs w:val="22"/>
        </w:rPr>
        <w:t xml:space="preserve"> </w:t>
      </w:r>
      <w:r w:rsidR="00C91ADD">
        <w:rPr>
          <w:rFonts w:ascii="Times New Roman" w:hAnsi="Times New Roman"/>
          <w:sz w:val="22"/>
          <w:szCs w:val="22"/>
        </w:rPr>
        <w:t xml:space="preserve"> </w:t>
      </w:r>
      <w:r w:rsidR="005A1495">
        <w:rPr>
          <w:rFonts w:ascii="Times New Roman" w:hAnsi="Times New Roman"/>
          <w:sz w:val="22"/>
          <w:szCs w:val="22"/>
        </w:rPr>
        <w:t>All of the IFH</w:t>
      </w:r>
      <w:r w:rsidR="00207D7E" w:rsidRPr="00CF5D23">
        <w:rPr>
          <w:rFonts w:ascii="Times New Roman" w:hAnsi="Times New Roman"/>
          <w:sz w:val="22"/>
          <w:szCs w:val="22"/>
        </w:rPr>
        <w:t xml:space="preserve"> scanners were in service in 2022</w:t>
      </w:r>
      <w:r w:rsidR="00216ED2" w:rsidRPr="00CF5D23">
        <w:rPr>
          <w:rFonts w:ascii="Times New Roman" w:hAnsi="Times New Roman"/>
          <w:sz w:val="22"/>
          <w:szCs w:val="22"/>
        </w:rPr>
        <w:t>, the most recent year for which vetted region wide data is available</w:t>
      </w:r>
      <w:r w:rsidR="00207D7E" w:rsidRPr="00CF5D23">
        <w:rPr>
          <w:rFonts w:ascii="Times New Roman" w:hAnsi="Times New Roman"/>
          <w:sz w:val="22"/>
          <w:szCs w:val="22"/>
        </w:rPr>
        <w:t xml:space="preserve">. </w:t>
      </w:r>
      <w:r w:rsidR="00EB7019" w:rsidRPr="00CF5D23">
        <w:rPr>
          <w:rFonts w:ascii="Times New Roman" w:hAnsi="Times New Roman"/>
          <w:sz w:val="22"/>
          <w:szCs w:val="22"/>
        </w:rPr>
        <w:t>Average use</w:t>
      </w:r>
      <w:r w:rsidR="008A5C66" w:rsidRPr="00CF5D23">
        <w:rPr>
          <w:rFonts w:ascii="Times New Roman" w:hAnsi="Times New Roman"/>
          <w:sz w:val="22"/>
          <w:szCs w:val="22"/>
        </w:rPr>
        <w:t xml:space="preserve"> </w:t>
      </w:r>
      <w:r w:rsidR="00C91ADD">
        <w:rPr>
          <w:rFonts w:ascii="Times New Roman" w:hAnsi="Times New Roman"/>
          <w:sz w:val="22"/>
          <w:szCs w:val="22"/>
        </w:rPr>
        <w:t xml:space="preserve">was more than 2.3 times </w:t>
      </w:r>
      <w:r w:rsidR="008A5C66" w:rsidRPr="00CF5D23">
        <w:rPr>
          <w:rFonts w:ascii="Times New Roman" w:hAnsi="Times New Roman"/>
          <w:sz w:val="22"/>
          <w:szCs w:val="22"/>
        </w:rPr>
        <w:t>the nominal</w:t>
      </w:r>
      <w:r w:rsidR="00FE5527" w:rsidRPr="00CF5D23">
        <w:rPr>
          <w:rFonts w:ascii="Times New Roman" w:hAnsi="Times New Roman"/>
          <w:sz w:val="22"/>
          <w:szCs w:val="22"/>
        </w:rPr>
        <w:t xml:space="preserve"> Virginia SMPF</w:t>
      </w:r>
      <w:r w:rsidR="008A5C66" w:rsidRPr="00CF5D23">
        <w:rPr>
          <w:rFonts w:ascii="Times New Roman" w:hAnsi="Times New Roman"/>
          <w:sz w:val="22"/>
          <w:szCs w:val="22"/>
        </w:rPr>
        <w:t xml:space="preserve"> service volume standard</w:t>
      </w:r>
      <w:r w:rsidR="00216ED2" w:rsidRPr="00CF5D23">
        <w:rPr>
          <w:rFonts w:ascii="Times New Roman" w:hAnsi="Times New Roman"/>
          <w:sz w:val="22"/>
          <w:szCs w:val="22"/>
        </w:rPr>
        <w:t xml:space="preserve"> of 7,400 patient visits per scanner per year.</w:t>
      </w:r>
    </w:p>
    <w:p w14:paraId="5DEBDB83" w14:textId="77777777" w:rsidR="00055BFD" w:rsidRPr="00CF5D23" w:rsidRDefault="00055BFD" w:rsidP="00A54A53">
      <w:pPr>
        <w:rPr>
          <w:rFonts w:ascii="Times New Roman" w:hAnsi="Times New Roman"/>
          <w:sz w:val="22"/>
          <w:szCs w:val="22"/>
        </w:rPr>
      </w:pPr>
    </w:p>
    <w:p w14:paraId="42F04772" w14:textId="77777777" w:rsidR="007A2457" w:rsidRDefault="007A2457" w:rsidP="007A2457">
      <w:pPr>
        <w:rPr>
          <w:rFonts w:ascii="Times New Roman" w:hAnsi="Times New Roman"/>
          <w:sz w:val="22"/>
          <w:szCs w:val="22"/>
        </w:rPr>
      </w:pPr>
    </w:p>
    <w:p w14:paraId="34CA7A56" w14:textId="68318B0C" w:rsidR="004A2FC0" w:rsidRDefault="007A2457" w:rsidP="004A2FC0">
      <w:pPr>
        <w:widowControl/>
        <w:rPr>
          <w:rFonts w:ascii="Times New Roman" w:hAnsi="Times New Roman"/>
          <w:b/>
          <w:bCs/>
          <w:sz w:val="22"/>
          <w:szCs w:val="22"/>
        </w:rPr>
      </w:pPr>
      <w:r w:rsidRPr="004A2FC0">
        <w:rPr>
          <w:rFonts w:ascii="Times New Roman" w:hAnsi="Times New Roman"/>
          <w:sz w:val="22"/>
          <w:szCs w:val="22"/>
        </w:rPr>
        <w:t>Estimated capital costs are $</w:t>
      </w:r>
      <w:r w:rsidR="0092763A" w:rsidRPr="004A2FC0">
        <w:rPr>
          <w:rFonts w:ascii="Times New Roman" w:hAnsi="Times New Roman"/>
          <w:sz w:val="22"/>
          <w:szCs w:val="22"/>
        </w:rPr>
        <w:t>3,326,018</w:t>
      </w:r>
      <w:r w:rsidRPr="004A2FC0">
        <w:rPr>
          <w:rFonts w:ascii="Times New Roman" w:hAnsi="Times New Roman"/>
          <w:sz w:val="22"/>
          <w:szCs w:val="22"/>
        </w:rPr>
        <w:t xml:space="preserve">, </w:t>
      </w:r>
      <w:r w:rsidR="004A2FC0" w:rsidRPr="004A2FC0">
        <w:rPr>
          <w:rFonts w:ascii="Times New Roman" w:hAnsi="Times New Roman"/>
          <w:sz w:val="22"/>
          <w:szCs w:val="22"/>
        </w:rPr>
        <w:t>mor</w:t>
      </w:r>
      <w:r w:rsidR="006C0432">
        <w:rPr>
          <w:rFonts w:ascii="Times New Roman" w:hAnsi="Times New Roman"/>
          <w:sz w:val="22"/>
          <w:szCs w:val="22"/>
        </w:rPr>
        <w:t xml:space="preserve">e </w:t>
      </w:r>
      <w:r w:rsidR="004A2FC0" w:rsidRPr="004A2FC0">
        <w:rPr>
          <w:rFonts w:ascii="Times New Roman" w:hAnsi="Times New Roman"/>
          <w:sz w:val="22"/>
          <w:szCs w:val="22"/>
        </w:rPr>
        <w:t>than</w:t>
      </w:r>
      <w:r w:rsidR="0092763A" w:rsidRPr="004A2FC0">
        <w:rPr>
          <w:rFonts w:ascii="Times New Roman" w:hAnsi="Times New Roman"/>
          <w:sz w:val="22"/>
          <w:szCs w:val="22"/>
        </w:rPr>
        <w:t xml:space="preserve"> two-thirds </w:t>
      </w:r>
      <w:r w:rsidR="006C0432">
        <w:rPr>
          <w:rFonts w:ascii="Times New Roman" w:hAnsi="Times New Roman"/>
          <w:sz w:val="22"/>
          <w:szCs w:val="22"/>
        </w:rPr>
        <w:t xml:space="preserve">of which </w:t>
      </w:r>
      <w:r w:rsidRPr="004A2FC0">
        <w:rPr>
          <w:rFonts w:ascii="Times New Roman" w:hAnsi="Times New Roman"/>
          <w:sz w:val="22"/>
          <w:szCs w:val="22"/>
        </w:rPr>
        <w:t>($</w:t>
      </w:r>
      <w:r w:rsidR="004A2FC0" w:rsidRPr="004A2FC0">
        <w:rPr>
          <w:rFonts w:ascii="Times New Roman" w:hAnsi="Times New Roman"/>
          <w:sz w:val="22"/>
          <w:szCs w:val="22"/>
        </w:rPr>
        <w:t>2,268,853</w:t>
      </w:r>
      <w:r w:rsidR="004B1530" w:rsidRPr="004A2FC0">
        <w:rPr>
          <w:rFonts w:ascii="Times New Roman" w:hAnsi="Times New Roman"/>
          <w:sz w:val="22"/>
          <w:szCs w:val="22"/>
        </w:rPr>
        <w:t>)</w:t>
      </w:r>
      <w:r w:rsidR="00CC71BA" w:rsidRPr="004A2FC0">
        <w:rPr>
          <w:rFonts w:ascii="Times New Roman" w:hAnsi="Times New Roman"/>
          <w:sz w:val="22"/>
          <w:szCs w:val="22"/>
        </w:rPr>
        <w:t xml:space="preserve"> would be </w:t>
      </w:r>
      <w:r w:rsidRPr="004A2FC0">
        <w:rPr>
          <w:rFonts w:ascii="Times New Roman" w:hAnsi="Times New Roman"/>
          <w:sz w:val="22"/>
          <w:szCs w:val="22"/>
        </w:rPr>
        <w:t>for th</w:t>
      </w:r>
      <w:r w:rsidR="00CC71BA" w:rsidRPr="004A2FC0">
        <w:rPr>
          <w:rFonts w:ascii="Times New Roman" w:hAnsi="Times New Roman"/>
          <w:sz w:val="22"/>
          <w:szCs w:val="22"/>
        </w:rPr>
        <w:t xml:space="preserve">e scanner and related </w:t>
      </w:r>
      <w:r w:rsidR="00FE5527" w:rsidRPr="004A2FC0">
        <w:rPr>
          <w:rFonts w:ascii="Times New Roman" w:hAnsi="Times New Roman"/>
          <w:sz w:val="22"/>
          <w:szCs w:val="22"/>
        </w:rPr>
        <w:t xml:space="preserve">equipment. </w:t>
      </w:r>
      <w:r w:rsidR="00CC71BA" w:rsidRPr="004A2FC0">
        <w:rPr>
          <w:rFonts w:ascii="Times New Roman" w:hAnsi="Times New Roman"/>
          <w:sz w:val="22"/>
          <w:szCs w:val="22"/>
        </w:rPr>
        <w:t xml:space="preserve">The </w:t>
      </w:r>
      <w:r w:rsidRPr="004A2FC0">
        <w:rPr>
          <w:rFonts w:ascii="Times New Roman" w:hAnsi="Times New Roman"/>
          <w:sz w:val="22"/>
          <w:szCs w:val="22"/>
        </w:rPr>
        <w:t xml:space="preserve">remainder </w:t>
      </w:r>
      <w:r w:rsidR="001E5C5D" w:rsidRPr="004A2FC0">
        <w:rPr>
          <w:rFonts w:ascii="Times New Roman" w:hAnsi="Times New Roman"/>
          <w:sz w:val="22"/>
          <w:szCs w:val="22"/>
        </w:rPr>
        <w:t>(</w:t>
      </w:r>
      <w:r w:rsidR="006C0432">
        <w:rPr>
          <w:rFonts w:ascii="Times New Roman" w:hAnsi="Times New Roman"/>
          <w:sz w:val="22"/>
          <w:szCs w:val="22"/>
        </w:rPr>
        <w:t xml:space="preserve">an estimated </w:t>
      </w:r>
      <w:r w:rsidR="001E5C5D" w:rsidRPr="004A2FC0">
        <w:rPr>
          <w:rFonts w:ascii="Times New Roman" w:hAnsi="Times New Roman"/>
          <w:sz w:val="22"/>
          <w:szCs w:val="22"/>
        </w:rPr>
        <w:t>$</w:t>
      </w:r>
      <w:r w:rsidR="004A2FC0" w:rsidRPr="004A2FC0">
        <w:rPr>
          <w:rFonts w:ascii="Times New Roman" w:hAnsi="Times New Roman"/>
          <w:color w:val="000000"/>
          <w:sz w:val="22"/>
          <w:szCs w:val="22"/>
        </w:rPr>
        <w:t>1,057,165</w:t>
      </w:r>
      <w:r w:rsidR="0092763A" w:rsidRPr="004A2FC0">
        <w:rPr>
          <w:rFonts w:ascii="Times New Roman" w:hAnsi="Times New Roman"/>
          <w:color w:val="000000"/>
          <w:sz w:val="22"/>
          <w:szCs w:val="22"/>
        </w:rPr>
        <w:t>) w</w:t>
      </w:r>
      <w:r w:rsidR="00CC71BA" w:rsidRPr="004A2FC0">
        <w:rPr>
          <w:rFonts w:ascii="Times New Roman" w:hAnsi="Times New Roman"/>
          <w:sz w:val="22"/>
          <w:szCs w:val="22"/>
        </w:rPr>
        <w:t xml:space="preserve">ould be </w:t>
      </w:r>
      <w:r w:rsidR="006C0432">
        <w:rPr>
          <w:rFonts w:ascii="Times New Roman" w:hAnsi="Times New Roman"/>
          <w:sz w:val="22"/>
          <w:szCs w:val="22"/>
        </w:rPr>
        <w:t xml:space="preserve">for </w:t>
      </w:r>
      <w:r w:rsidR="004B1530" w:rsidRPr="004A2FC0">
        <w:rPr>
          <w:rFonts w:ascii="Times New Roman" w:hAnsi="Times New Roman"/>
          <w:sz w:val="22"/>
          <w:szCs w:val="22"/>
        </w:rPr>
        <w:t>construction an</w:t>
      </w:r>
      <w:r w:rsidR="001352C6" w:rsidRPr="004A2FC0">
        <w:rPr>
          <w:rFonts w:ascii="Times New Roman" w:hAnsi="Times New Roman"/>
          <w:sz w:val="22"/>
          <w:szCs w:val="22"/>
        </w:rPr>
        <w:t xml:space="preserve">d </w:t>
      </w:r>
      <w:r w:rsidR="004A2FC0" w:rsidRPr="004A2FC0">
        <w:rPr>
          <w:rFonts w:ascii="Times New Roman" w:hAnsi="Times New Roman"/>
          <w:sz w:val="22"/>
          <w:szCs w:val="22"/>
        </w:rPr>
        <w:t xml:space="preserve">related space </w:t>
      </w:r>
      <w:r w:rsidRPr="004A2FC0">
        <w:rPr>
          <w:rFonts w:ascii="Times New Roman" w:hAnsi="Times New Roman"/>
          <w:sz w:val="22"/>
          <w:szCs w:val="22"/>
        </w:rPr>
        <w:t>development expen</w:t>
      </w:r>
      <w:r w:rsidR="00685580" w:rsidRPr="004A2FC0">
        <w:rPr>
          <w:rFonts w:ascii="Times New Roman" w:hAnsi="Times New Roman"/>
          <w:sz w:val="22"/>
          <w:szCs w:val="22"/>
        </w:rPr>
        <w:t xml:space="preserve">ses. </w:t>
      </w:r>
      <w:r w:rsidR="004A2FC0">
        <w:rPr>
          <w:rFonts w:ascii="Times New Roman" w:hAnsi="Times New Roman"/>
          <w:sz w:val="22"/>
          <w:szCs w:val="22"/>
        </w:rPr>
        <w:t>All capital costs</w:t>
      </w:r>
      <w:r w:rsidR="004A2FC0" w:rsidRPr="003B2AC5">
        <w:rPr>
          <w:rFonts w:ascii="Times New Roman" w:hAnsi="Times New Roman"/>
          <w:sz w:val="22"/>
          <w:szCs w:val="22"/>
        </w:rPr>
        <w:t xml:space="preserve"> would be paid from </w:t>
      </w:r>
      <w:r w:rsidR="004A2FC0">
        <w:rPr>
          <w:rFonts w:ascii="Times New Roman" w:hAnsi="Times New Roman"/>
          <w:sz w:val="22"/>
          <w:szCs w:val="22"/>
        </w:rPr>
        <w:t>internal Inova funds. There would be no direct long-term financing expense</w:t>
      </w:r>
      <w:r w:rsidR="004A2FC0">
        <w:rPr>
          <w:rFonts w:ascii="Times New Roman" w:hAnsi="Times New Roman"/>
          <w:b/>
          <w:bCs/>
          <w:sz w:val="22"/>
          <w:szCs w:val="22"/>
        </w:rPr>
        <w:t xml:space="preserve"> </w:t>
      </w:r>
    </w:p>
    <w:p w14:paraId="3B947E04" w14:textId="77777777" w:rsidR="004A2FC0" w:rsidRDefault="004A2FC0" w:rsidP="004A2FC0">
      <w:pPr>
        <w:widowControl/>
        <w:rPr>
          <w:rFonts w:ascii="Times New Roman" w:hAnsi="Times New Roman"/>
          <w:b/>
          <w:bCs/>
          <w:sz w:val="22"/>
          <w:szCs w:val="22"/>
        </w:rPr>
      </w:pPr>
    </w:p>
    <w:p w14:paraId="0DA6C815" w14:textId="56C41633" w:rsidR="007A2457" w:rsidRPr="006C0432" w:rsidRDefault="00563F54" w:rsidP="004A2FC0">
      <w:pPr>
        <w:widowControl/>
        <w:rPr>
          <w:rFonts w:ascii="Times New Roman" w:hAnsi="Times New Roman"/>
          <w:sz w:val="22"/>
          <w:szCs w:val="22"/>
        </w:rPr>
      </w:pPr>
      <w:r w:rsidRPr="006C0432">
        <w:rPr>
          <w:rFonts w:ascii="Times New Roman" w:hAnsi="Times New Roman"/>
          <w:sz w:val="22"/>
          <w:szCs w:val="22"/>
        </w:rPr>
        <w:t>Inova Emergency Room-Reston</w:t>
      </w:r>
      <w:r w:rsidRPr="006C0432">
        <w:rPr>
          <w:rFonts w:ascii="Times New Roman" w:hAnsi="Times New Roman"/>
          <w:sz w:val="22"/>
          <w:szCs w:val="22"/>
          <w:lang w:val="es-PR"/>
        </w:rPr>
        <w:t>/</w:t>
      </w:r>
      <w:proofErr w:type="spellStart"/>
      <w:r w:rsidRPr="006C0432">
        <w:rPr>
          <w:rFonts w:ascii="Times New Roman" w:hAnsi="Times New Roman"/>
          <w:sz w:val="22"/>
          <w:szCs w:val="22"/>
          <w:lang w:val="es-PR"/>
        </w:rPr>
        <w:t>Herndon</w:t>
      </w:r>
      <w:proofErr w:type="spellEnd"/>
      <w:r w:rsidR="00A90417" w:rsidRPr="006C0432">
        <w:rPr>
          <w:rFonts w:ascii="Times New Roman" w:hAnsi="Times New Roman"/>
          <w:sz w:val="22"/>
          <w:szCs w:val="22"/>
        </w:rPr>
        <w:t xml:space="preserve"> </w:t>
      </w:r>
      <w:r w:rsidR="007A2457" w:rsidRPr="006C0432">
        <w:rPr>
          <w:rFonts w:ascii="Times New Roman" w:hAnsi="Times New Roman"/>
          <w:sz w:val="22"/>
          <w:szCs w:val="22"/>
        </w:rPr>
        <w:t>justifies the proposal on the grounds that</w:t>
      </w:r>
      <w:r w:rsidR="00551719" w:rsidRPr="006C0432">
        <w:rPr>
          <w:rFonts w:ascii="Times New Roman" w:hAnsi="Times New Roman"/>
          <w:sz w:val="22"/>
          <w:szCs w:val="22"/>
        </w:rPr>
        <w:t>:</w:t>
      </w:r>
    </w:p>
    <w:p w14:paraId="525690FD" w14:textId="77777777" w:rsidR="007A2457" w:rsidRPr="006C0432" w:rsidRDefault="007A2457" w:rsidP="007A2457">
      <w:pPr>
        <w:rPr>
          <w:rFonts w:ascii="Times New Roman" w:hAnsi="Times New Roman"/>
          <w:sz w:val="22"/>
          <w:szCs w:val="22"/>
        </w:rPr>
      </w:pPr>
    </w:p>
    <w:p w14:paraId="5E051F10" w14:textId="479E84D4" w:rsidR="000050F2" w:rsidRDefault="00E62617" w:rsidP="00DF015E">
      <w:pPr>
        <w:widowControl/>
        <w:numPr>
          <w:ilvl w:val="0"/>
          <w:numId w:val="7"/>
        </w:numPr>
        <w:autoSpaceDE w:val="0"/>
        <w:autoSpaceDN w:val="0"/>
        <w:adjustRightInd w:val="0"/>
        <w:rPr>
          <w:rFonts w:ascii="Times New Roman" w:hAnsi="Times New Roman"/>
          <w:bCs/>
          <w:sz w:val="22"/>
          <w:szCs w:val="22"/>
        </w:rPr>
      </w:pPr>
      <w:r>
        <w:rPr>
          <w:rFonts w:ascii="Times New Roman" w:hAnsi="Times New Roman"/>
          <w:bCs/>
          <w:sz w:val="22"/>
          <w:szCs w:val="22"/>
        </w:rPr>
        <w:t xml:space="preserve">IERH has a growing outpatient caseload, sufficient to </w:t>
      </w:r>
      <w:r w:rsidR="009C26AD">
        <w:rPr>
          <w:rFonts w:ascii="Times New Roman" w:hAnsi="Times New Roman"/>
          <w:bCs/>
          <w:sz w:val="22"/>
          <w:szCs w:val="22"/>
        </w:rPr>
        <w:t>justify</w:t>
      </w:r>
      <w:r>
        <w:rPr>
          <w:rFonts w:ascii="Times New Roman" w:hAnsi="Times New Roman"/>
          <w:bCs/>
          <w:sz w:val="22"/>
          <w:szCs w:val="22"/>
        </w:rPr>
        <w:t xml:space="preserve"> adding CT scanning capability. </w:t>
      </w:r>
    </w:p>
    <w:p w14:paraId="05858AE6" w14:textId="13641D1C" w:rsidR="00DE52A4" w:rsidRDefault="00F06853" w:rsidP="00DF015E">
      <w:pPr>
        <w:widowControl/>
        <w:numPr>
          <w:ilvl w:val="0"/>
          <w:numId w:val="7"/>
        </w:numPr>
        <w:autoSpaceDE w:val="0"/>
        <w:autoSpaceDN w:val="0"/>
        <w:adjustRightInd w:val="0"/>
        <w:rPr>
          <w:rFonts w:ascii="Times New Roman" w:hAnsi="Times New Roman"/>
          <w:bCs/>
          <w:sz w:val="22"/>
          <w:szCs w:val="22"/>
        </w:rPr>
      </w:pPr>
      <w:r>
        <w:rPr>
          <w:rFonts w:ascii="Times New Roman" w:hAnsi="Times New Roman"/>
          <w:bCs/>
          <w:sz w:val="22"/>
          <w:szCs w:val="22"/>
        </w:rPr>
        <w:t>CT scanning capability is needed at</w:t>
      </w:r>
      <w:r w:rsidR="00FD1569">
        <w:rPr>
          <w:rFonts w:ascii="Times New Roman" w:hAnsi="Times New Roman"/>
          <w:bCs/>
          <w:sz w:val="22"/>
          <w:szCs w:val="22"/>
        </w:rPr>
        <w:t xml:space="preserve"> </w:t>
      </w:r>
      <w:r>
        <w:rPr>
          <w:rFonts w:ascii="Times New Roman" w:hAnsi="Times New Roman"/>
          <w:bCs/>
          <w:sz w:val="22"/>
          <w:szCs w:val="22"/>
        </w:rPr>
        <w:t xml:space="preserve">the </w:t>
      </w:r>
      <w:r w:rsidR="009C26AD">
        <w:rPr>
          <w:rFonts w:ascii="Times New Roman" w:hAnsi="Times New Roman"/>
          <w:bCs/>
          <w:sz w:val="22"/>
          <w:szCs w:val="22"/>
        </w:rPr>
        <w:t xml:space="preserve">satellite emergency care center to avoid </w:t>
      </w:r>
      <w:r w:rsidR="00055BFD">
        <w:rPr>
          <w:rFonts w:ascii="Times New Roman" w:hAnsi="Times New Roman"/>
          <w:bCs/>
          <w:sz w:val="22"/>
          <w:szCs w:val="22"/>
        </w:rPr>
        <w:t>the transfer of urgent</w:t>
      </w:r>
      <w:r w:rsidR="009C26AD">
        <w:rPr>
          <w:rFonts w:ascii="Times New Roman" w:hAnsi="Times New Roman"/>
          <w:bCs/>
          <w:sz w:val="22"/>
          <w:szCs w:val="22"/>
        </w:rPr>
        <w:t xml:space="preserve"> and emergency patient</w:t>
      </w:r>
      <w:r w:rsidR="00055BFD">
        <w:rPr>
          <w:rFonts w:ascii="Times New Roman" w:hAnsi="Times New Roman"/>
          <w:bCs/>
          <w:sz w:val="22"/>
          <w:szCs w:val="22"/>
        </w:rPr>
        <w:t xml:space="preserve">s </w:t>
      </w:r>
      <w:r w:rsidR="009C26AD">
        <w:rPr>
          <w:rFonts w:ascii="Times New Roman" w:hAnsi="Times New Roman"/>
          <w:bCs/>
          <w:sz w:val="22"/>
          <w:szCs w:val="22"/>
        </w:rPr>
        <w:t>elsewhere for CT scans and, thereby, permit more convenient and more effective service</w:t>
      </w:r>
      <w:r>
        <w:rPr>
          <w:rFonts w:ascii="Times New Roman" w:hAnsi="Times New Roman"/>
          <w:bCs/>
          <w:sz w:val="22"/>
          <w:szCs w:val="22"/>
        </w:rPr>
        <w:t xml:space="preserve">. </w:t>
      </w:r>
    </w:p>
    <w:p w14:paraId="2A4D109A" w14:textId="4B4B6EFE" w:rsidR="006462BB" w:rsidRPr="00F06853" w:rsidRDefault="00BC65C1" w:rsidP="00F06853">
      <w:pPr>
        <w:widowControl/>
        <w:numPr>
          <w:ilvl w:val="0"/>
          <w:numId w:val="7"/>
        </w:numPr>
        <w:autoSpaceDE w:val="0"/>
        <w:autoSpaceDN w:val="0"/>
        <w:adjustRightInd w:val="0"/>
        <w:rPr>
          <w:rFonts w:ascii="Times New Roman" w:hAnsi="Times New Roman"/>
          <w:sz w:val="22"/>
          <w:szCs w:val="22"/>
        </w:rPr>
      </w:pPr>
      <w:r>
        <w:rPr>
          <w:rFonts w:ascii="Times New Roman" w:hAnsi="Times New Roman"/>
          <w:bCs/>
          <w:sz w:val="22"/>
          <w:szCs w:val="22"/>
        </w:rPr>
        <w:t>Projected c</w:t>
      </w:r>
      <w:r w:rsidR="007A2457">
        <w:rPr>
          <w:rFonts w:ascii="Times New Roman" w:hAnsi="Times New Roman"/>
          <w:bCs/>
          <w:sz w:val="22"/>
          <w:szCs w:val="22"/>
        </w:rPr>
        <w:t xml:space="preserve">apital costs are within the range seen for similar projects locally and statewide. </w:t>
      </w:r>
    </w:p>
    <w:p w14:paraId="5CF7ECF7" w14:textId="2D6C80C9" w:rsidR="007A2457" w:rsidRPr="00BD75D9" w:rsidRDefault="00FD1569" w:rsidP="007A2457">
      <w:pPr>
        <w:widowControl/>
        <w:numPr>
          <w:ilvl w:val="0"/>
          <w:numId w:val="7"/>
        </w:numPr>
        <w:autoSpaceDE w:val="0"/>
        <w:autoSpaceDN w:val="0"/>
        <w:adjustRightInd w:val="0"/>
        <w:rPr>
          <w:rFonts w:ascii="Times New Roman" w:hAnsi="Times New Roman"/>
          <w:sz w:val="22"/>
          <w:szCs w:val="22"/>
        </w:rPr>
      </w:pPr>
      <w:r>
        <w:rPr>
          <w:rFonts w:ascii="Times New Roman" w:hAnsi="Times New Roman"/>
          <w:bCs/>
          <w:sz w:val="22"/>
          <w:szCs w:val="22"/>
        </w:rPr>
        <w:t xml:space="preserve">There is no unused </w:t>
      </w:r>
      <w:r w:rsidR="00F9588B">
        <w:rPr>
          <w:rFonts w:ascii="Times New Roman" w:hAnsi="Times New Roman"/>
          <w:bCs/>
          <w:sz w:val="22"/>
          <w:szCs w:val="22"/>
        </w:rPr>
        <w:t xml:space="preserve">CT </w:t>
      </w:r>
      <w:r>
        <w:rPr>
          <w:rFonts w:ascii="Times New Roman" w:hAnsi="Times New Roman"/>
          <w:bCs/>
          <w:sz w:val="22"/>
          <w:szCs w:val="22"/>
        </w:rPr>
        <w:t>capacity within Inova Health System</w:t>
      </w:r>
      <w:r w:rsidR="009C26AD">
        <w:rPr>
          <w:rFonts w:ascii="Times New Roman" w:hAnsi="Times New Roman"/>
          <w:bCs/>
          <w:sz w:val="22"/>
          <w:szCs w:val="22"/>
        </w:rPr>
        <w:t xml:space="preserve"> </w:t>
      </w:r>
      <w:r w:rsidR="00F06853">
        <w:rPr>
          <w:rFonts w:ascii="Times New Roman" w:hAnsi="Times New Roman"/>
          <w:bCs/>
          <w:sz w:val="22"/>
          <w:szCs w:val="22"/>
        </w:rPr>
        <w:t>that could be relocated t</w:t>
      </w:r>
      <w:r>
        <w:rPr>
          <w:rFonts w:ascii="Times New Roman" w:hAnsi="Times New Roman"/>
          <w:bCs/>
          <w:sz w:val="22"/>
          <w:szCs w:val="22"/>
        </w:rPr>
        <w:t xml:space="preserve">o </w:t>
      </w:r>
      <w:r w:rsidR="007D07F8">
        <w:rPr>
          <w:rFonts w:ascii="Times New Roman" w:hAnsi="Times New Roman"/>
          <w:bCs/>
          <w:sz w:val="22"/>
          <w:szCs w:val="22"/>
        </w:rPr>
        <w:t>IERH.</w:t>
      </w:r>
      <w:r w:rsidR="00F06853">
        <w:rPr>
          <w:rFonts w:ascii="Times New Roman" w:hAnsi="Times New Roman"/>
          <w:bCs/>
          <w:sz w:val="22"/>
          <w:szCs w:val="22"/>
        </w:rPr>
        <w:t xml:space="preserve"> </w:t>
      </w:r>
    </w:p>
    <w:p w14:paraId="787F7BDE" w14:textId="454D4912" w:rsidR="00FF3F44" w:rsidRPr="00FF3F44" w:rsidRDefault="00FF3F44" w:rsidP="000E5223">
      <w:pPr>
        <w:widowControl/>
        <w:numPr>
          <w:ilvl w:val="0"/>
          <w:numId w:val="7"/>
        </w:numPr>
        <w:autoSpaceDE w:val="0"/>
        <w:autoSpaceDN w:val="0"/>
        <w:adjustRightInd w:val="0"/>
        <w:rPr>
          <w:rFonts w:ascii="Times New Roman" w:hAnsi="Times New Roman"/>
          <w:bCs/>
          <w:sz w:val="22"/>
          <w:szCs w:val="22"/>
        </w:rPr>
      </w:pPr>
      <w:r w:rsidRPr="00FF3F44">
        <w:rPr>
          <w:rFonts w:ascii="Times New Roman" w:hAnsi="Times New Roman"/>
          <w:bCs/>
          <w:sz w:val="22"/>
          <w:szCs w:val="22"/>
        </w:rPr>
        <w:t>The project is consistent with the</w:t>
      </w:r>
      <w:r w:rsidR="00A80B03">
        <w:rPr>
          <w:rFonts w:ascii="Times New Roman" w:hAnsi="Times New Roman"/>
          <w:bCs/>
          <w:sz w:val="22"/>
          <w:szCs w:val="22"/>
        </w:rPr>
        <w:t xml:space="preserve"> public need provisions of the V</w:t>
      </w:r>
      <w:r w:rsidRPr="00FF3F44">
        <w:rPr>
          <w:rFonts w:ascii="Times New Roman" w:hAnsi="Times New Roman"/>
          <w:bCs/>
          <w:sz w:val="22"/>
          <w:szCs w:val="22"/>
        </w:rPr>
        <w:t xml:space="preserve">irginia SMFP. </w:t>
      </w:r>
    </w:p>
    <w:p w14:paraId="78D88D8A" w14:textId="77777777" w:rsidR="00FF3F44" w:rsidRDefault="00FF3F44" w:rsidP="007A2457">
      <w:pPr>
        <w:rPr>
          <w:rFonts w:ascii="Times New Roman" w:hAnsi="Times New Roman"/>
          <w:sz w:val="22"/>
          <w:szCs w:val="22"/>
        </w:rPr>
      </w:pPr>
      <w:r>
        <w:rPr>
          <w:rFonts w:ascii="Times New Roman" w:hAnsi="Times New Roman"/>
          <w:sz w:val="22"/>
          <w:szCs w:val="22"/>
        </w:rPr>
        <w:t xml:space="preserve"> </w:t>
      </w:r>
    </w:p>
    <w:p w14:paraId="5B129304" w14:textId="07EF9850" w:rsidR="007A2457" w:rsidRDefault="00FF3F44" w:rsidP="007A2457">
      <w:pPr>
        <w:rPr>
          <w:rFonts w:ascii="Times New Roman" w:hAnsi="Times New Roman"/>
          <w:sz w:val="22"/>
          <w:szCs w:val="22"/>
        </w:rPr>
      </w:pPr>
      <w:r>
        <w:rPr>
          <w:rFonts w:ascii="Times New Roman" w:hAnsi="Times New Roman"/>
          <w:sz w:val="22"/>
          <w:szCs w:val="22"/>
        </w:rPr>
        <w:t>If aut</w:t>
      </w:r>
      <w:r w:rsidR="007A2457" w:rsidRPr="008E0729">
        <w:rPr>
          <w:rFonts w:ascii="Times New Roman" w:hAnsi="Times New Roman"/>
          <w:sz w:val="22"/>
          <w:szCs w:val="22"/>
        </w:rPr>
        <w:t>horized</w:t>
      </w:r>
      <w:r w:rsidR="007A2457">
        <w:rPr>
          <w:rFonts w:ascii="Times New Roman" w:hAnsi="Times New Roman"/>
          <w:sz w:val="22"/>
          <w:szCs w:val="22"/>
        </w:rPr>
        <w:t xml:space="preserve"> on schedule, the new CT service should open</w:t>
      </w:r>
      <w:r w:rsidR="005F1A6B">
        <w:rPr>
          <w:rFonts w:ascii="Times New Roman" w:hAnsi="Times New Roman"/>
          <w:sz w:val="22"/>
          <w:szCs w:val="22"/>
        </w:rPr>
        <w:t xml:space="preserve"> in </w:t>
      </w:r>
      <w:r w:rsidR="00071C1A">
        <w:rPr>
          <w:rFonts w:ascii="Times New Roman" w:hAnsi="Times New Roman"/>
          <w:sz w:val="22"/>
          <w:szCs w:val="22"/>
        </w:rPr>
        <w:t>early 202</w:t>
      </w:r>
      <w:r w:rsidR="008C405F">
        <w:rPr>
          <w:rFonts w:ascii="Times New Roman" w:hAnsi="Times New Roman"/>
          <w:sz w:val="22"/>
          <w:szCs w:val="22"/>
        </w:rPr>
        <w:t>6</w:t>
      </w:r>
      <w:r w:rsidR="007A2457">
        <w:rPr>
          <w:rFonts w:ascii="Times New Roman" w:hAnsi="Times New Roman"/>
          <w:sz w:val="22"/>
          <w:szCs w:val="22"/>
        </w:rPr>
        <w:t xml:space="preserve">. </w:t>
      </w:r>
    </w:p>
    <w:p w14:paraId="729ED81E" w14:textId="77777777" w:rsidR="007A2457" w:rsidRDefault="007A2457" w:rsidP="00027265">
      <w:pPr>
        <w:rPr>
          <w:rFonts w:ascii="Times New Roman" w:hAnsi="Times New Roman"/>
          <w:sz w:val="22"/>
          <w:szCs w:val="22"/>
        </w:rPr>
      </w:pPr>
    </w:p>
    <w:p w14:paraId="55A593DF" w14:textId="15202963" w:rsidR="004668B6" w:rsidRPr="00055BFD" w:rsidRDefault="008357CA" w:rsidP="00055BFD">
      <w:pPr>
        <w:pStyle w:val="ListParagraph"/>
        <w:widowControl/>
        <w:numPr>
          <w:ilvl w:val="0"/>
          <w:numId w:val="34"/>
        </w:numPr>
        <w:rPr>
          <w:rFonts w:ascii="Times New Roman" w:hAnsi="Times New Roman"/>
          <w:b/>
          <w:bCs/>
          <w:szCs w:val="22"/>
        </w:rPr>
      </w:pPr>
      <w:r w:rsidRPr="00055BFD">
        <w:rPr>
          <w:rFonts w:ascii="Times New Roman" w:hAnsi="Times New Roman"/>
          <w:b/>
          <w:szCs w:val="22"/>
        </w:rPr>
        <w:t xml:space="preserve">Inova Fairfax </w:t>
      </w:r>
      <w:r w:rsidRPr="00055BFD">
        <w:rPr>
          <w:rFonts w:ascii="Times New Roman" w:hAnsi="Times New Roman"/>
          <w:sz w:val="22"/>
          <w:szCs w:val="22"/>
        </w:rPr>
        <w:t>Hospita</w:t>
      </w:r>
      <w:r w:rsidRPr="00055BFD">
        <w:rPr>
          <w:rFonts w:ascii="Times New Roman" w:hAnsi="Times New Roman"/>
          <w:b/>
          <w:szCs w:val="22"/>
        </w:rPr>
        <w:t xml:space="preserve">l </w:t>
      </w:r>
      <w:r w:rsidR="004668B6" w:rsidRPr="00055BFD">
        <w:rPr>
          <w:rFonts w:ascii="Times New Roman" w:hAnsi="Times New Roman"/>
          <w:b/>
          <w:szCs w:val="22"/>
        </w:rPr>
        <w:t>, E</w:t>
      </w:r>
      <w:r w:rsidRPr="00055BFD">
        <w:rPr>
          <w:rFonts w:ascii="Times New Roman" w:hAnsi="Times New Roman"/>
          <w:b/>
          <w:szCs w:val="22"/>
        </w:rPr>
        <w:t xml:space="preserve">xpand </w:t>
      </w:r>
      <w:r w:rsidR="004668B6" w:rsidRPr="00055BFD">
        <w:rPr>
          <w:rFonts w:ascii="Times New Roman" w:hAnsi="Times New Roman"/>
          <w:b/>
          <w:szCs w:val="22"/>
        </w:rPr>
        <w:t xml:space="preserve">CT Scanning Service </w:t>
      </w:r>
      <w:r w:rsidR="004668B6" w:rsidRPr="00055BFD">
        <w:rPr>
          <w:rFonts w:ascii="Times New Roman" w:hAnsi="Times New Roman"/>
          <w:b/>
          <w:bCs/>
          <w:szCs w:val="22"/>
        </w:rPr>
        <w:t>(COPN Request VA-87</w:t>
      </w:r>
      <w:r w:rsidRPr="00055BFD">
        <w:rPr>
          <w:rFonts w:ascii="Times New Roman" w:hAnsi="Times New Roman"/>
          <w:b/>
          <w:bCs/>
          <w:szCs w:val="22"/>
        </w:rPr>
        <w:t>85</w:t>
      </w:r>
      <w:r w:rsidR="004668B6" w:rsidRPr="00055BFD">
        <w:rPr>
          <w:rFonts w:ascii="Times New Roman" w:hAnsi="Times New Roman"/>
          <w:b/>
          <w:bCs/>
          <w:szCs w:val="22"/>
        </w:rPr>
        <w:t>)</w:t>
      </w:r>
    </w:p>
    <w:p w14:paraId="4184454C" w14:textId="77777777" w:rsidR="00862650" w:rsidRPr="001E495A" w:rsidRDefault="00862650" w:rsidP="00862650">
      <w:pPr>
        <w:pStyle w:val="Level1"/>
        <w:tabs>
          <w:tab w:val="left" w:pos="720"/>
        </w:tabs>
        <w:ind w:left="0"/>
        <w:jc w:val="left"/>
        <w:rPr>
          <w:rFonts w:ascii="Times New Roman" w:hAnsi="Times New Roman"/>
          <w:iCs/>
          <w:sz w:val="22"/>
          <w:szCs w:val="22"/>
          <w:lang w:val="es-PR"/>
        </w:rPr>
      </w:pPr>
    </w:p>
    <w:p w14:paraId="0A635233" w14:textId="5F36BBAC" w:rsidR="00862650" w:rsidRPr="00DA7855" w:rsidRDefault="00862650" w:rsidP="00862650">
      <w:pPr>
        <w:rPr>
          <w:rFonts w:ascii="Times New Roman" w:hAnsi="Times New Roman"/>
          <w:sz w:val="22"/>
          <w:szCs w:val="22"/>
        </w:rPr>
      </w:pPr>
      <w:r w:rsidRPr="00DA7855">
        <w:rPr>
          <w:rFonts w:ascii="Times New Roman" w:hAnsi="Times New Roman"/>
          <w:sz w:val="22"/>
          <w:szCs w:val="22"/>
        </w:rPr>
        <w:t xml:space="preserve">Inova Fairfax Hospital (IFH) seeks COPN authorization to expand its CT scanning service, to acquire an </w:t>
      </w:r>
      <w:r w:rsidRPr="001E495A">
        <w:rPr>
          <w:rFonts w:ascii="Times New Roman" w:hAnsi="Times New Roman"/>
          <w:sz w:val="22"/>
          <w:szCs w:val="22"/>
        </w:rPr>
        <w:t xml:space="preserve">additional CT </w:t>
      </w:r>
      <w:r w:rsidR="00B8461E" w:rsidRPr="001E495A">
        <w:rPr>
          <w:rFonts w:ascii="Times New Roman" w:hAnsi="Times New Roman"/>
          <w:sz w:val="22"/>
          <w:szCs w:val="22"/>
        </w:rPr>
        <w:t xml:space="preserve">scanner </w:t>
      </w:r>
      <w:r w:rsidRPr="001E495A">
        <w:rPr>
          <w:rFonts w:ascii="Times New Roman" w:hAnsi="Times New Roman"/>
          <w:sz w:val="22"/>
          <w:szCs w:val="22"/>
        </w:rPr>
        <w:t xml:space="preserve">to add to the eight the hospital is now authorized to operate. The scanner acquired would be added to the </w:t>
      </w:r>
      <w:r w:rsidR="007B43E9" w:rsidRPr="001E495A">
        <w:rPr>
          <w:rFonts w:ascii="Times New Roman" w:hAnsi="Times New Roman"/>
          <w:sz w:val="22"/>
          <w:szCs w:val="22"/>
        </w:rPr>
        <w:t>on-campus</w:t>
      </w:r>
      <w:r w:rsidRPr="001E495A">
        <w:rPr>
          <w:rFonts w:ascii="Times New Roman" w:hAnsi="Times New Roman"/>
          <w:sz w:val="22"/>
          <w:szCs w:val="22"/>
        </w:rPr>
        <w:t xml:space="preserve"> CT service. The project would increase the number of CT scanners authorized for IFH to </w:t>
      </w:r>
      <w:r w:rsidR="00B8461E" w:rsidRPr="001E495A">
        <w:rPr>
          <w:rFonts w:ascii="Times New Roman" w:hAnsi="Times New Roman"/>
          <w:sz w:val="22"/>
          <w:szCs w:val="22"/>
        </w:rPr>
        <w:t>nine</w:t>
      </w:r>
      <w:r w:rsidRPr="001E495A">
        <w:rPr>
          <w:rFonts w:ascii="Times New Roman" w:hAnsi="Times New Roman"/>
          <w:sz w:val="22"/>
          <w:szCs w:val="22"/>
        </w:rPr>
        <w:t xml:space="preserve">, </w:t>
      </w:r>
      <w:r w:rsidR="00B8461E" w:rsidRPr="001E495A">
        <w:rPr>
          <w:rFonts w:ascii="Times New Roman" w:hAnsi="Times New Roman"/>
          <w:sz w:val="22"/>
          <w:szCs w:val="22"/>
        </w:rPr>
        <w:t>eight</w:t>
      </w:r>
      <w:r w:rsidRPr="001E495A">
        <w:rPr>
          <w:rFonts w:ascii="Times New Roman" w:hAnsi="Times New Roman"/>
          <w:sz w:val="22"/>
          <w:szCs w:val="22"/>
        </w:rPr>
        <w:t xml:space="preserve"> on campus and one at Fairfax Emergency Care Center in Fairfax City.  Table 1 shows current CT capacity and recent CT service volumes at Inova Fairfax Hospital.</w:t>
      </w:r>
    </w:p>
    <w:p w14:paraId="1F551CFC" w14:textId="77777777" w:rsidR="00862650" w:rsidRPr="00DA7855" w:rsidRDefault="00862650" w:rsidP="00862650">
      <w:pPr>
        <w:pStyle w:val="BodyText"/>
        <w:rPr>
          <w:rFonts w:ascii="Times New Roman" w:hAnsi="Times New Roman"/>
          <w:szCs w:val="22"/>
        </w:rPr>
      </w:pPr>
    </w:p>
    <w:p w14:paraId="1F45BAB4" w14:textId="377BC010" w:rsidR="00862650" w:rsidRDefault="00862650" w:rsidP="00F61F0B">
      <w:pPr>
        <w:widowControl/>
        <w:rPr>
          <w:rFonts w:ascii="Times New Roman" w:hAnsi="Times New Roman"/>
          <w:sz w:val="22"/>
          <w:szCs w:val="22"/>
        </w:rPr>
      </w:pPr>
      <w:r w:rsidRPr="00DA7855">
        <w:rPr>
          <w:rFonts w:ascii="Times New Roman" w:hAnsi="Times New Roman"/>
          <w:sz w:val="22"/>
          <w:szCs w:val="22"/>
        </w:rPr>
        <w:t>Estimated capital costs are $</w:t>
      </w:r>
      <w:r w:rsidR="00F61F0B" w:rsidRPr="00F61F0B">
        <w:rPr>
          <w:rFonts w:ascii="Times New Roman" w:hAnsi="Times New Roman"/>
          <w:sz w:val="22"/>
          <w:szCs w:val="22"/>
        </w:rPr>
        <w:t>3,484,561</w:t>
      </w:r>
      <w:r w:rsidRPr="00DA7855">
        <w:rPr>
          <w:rFonts w:ascii="Times New Roman" w:hAnsi="Times New Roman"/>
          <w:sz w:val="22"/>
          <w:szCs w:val="22"/>
        </w:rPr>
        <w:t>, nearly two-thirds</w:t>
      </w:r>
      <w:r>
        <w:rPr>
          <w:rFonts w:ascii="Times New Roman" w:hAnsi="Times New Roman"/>
          <w:sz w:val="22"/>
          <w:szCs w:val="22"/>
        </w:rPr>
        <w:t xml:space="preserve"> ($</w:t>
      </w:r>
      <w:r w:rsidR="00F61F0B" w:rsidRPr="00F61F0B">
        <w:rPr>
          <w:rFonts w:ascii="Times New Roman" w:hAnsi="Times New Roman"/>
          <w:sz w:val="22"/>
          <w:szCs w:val="22"/>
        </w:rPr>
        <w:t>2,112,406</w:t>
      </w:r>
      <w:r>
        <w:rPr>
          <w:rFonts w:ascii="Times New Roman" w:hAnsi="Times New Roman"/>
          <w:sz w:val="22"/>
          <w:szCs w:val="22"/>
        </w:rPr>
        <w:t>) of which would be for the scanner and related equipment. The remainder ($</w:t>
      </w:r>
      <w:r w:rsidR="00F61F0B" w:rsidRPr="00F61F0B">
        <w:rPr>
          <w:rFonts w:ascii="Aptos Narrow" w:hAnsi="Aptos Narrow"/>
          <w:color w:val="000000"/>
          <w:sz w:val="22"/>
          <w:szCs w:val="22"/>
        </w:rPr>
        <w:t>1,372,155</w:t>
      </w:r>
      <w:r w:rsidR="00F61F0B">
        <w:rPr>
          <w:rFonts w:ascii="Aptos Narrow" w:hAnsi="Aptos Narrow"/>
          <w:color w:val="000000"/>
          <w:sz w:val="22"/>
          <w:szCs w:val="22"/>
        </w:rPr>
        <w:t xml:space="preserve">) </w:t>
      </w:r>
      <w:r>
        <w:rPr>
          <w:rFonts w:ascii="Times New Roman" w:hAnsi="Times New Roman"/>
          <w:sz w:val="22"/>
          <w:szCs w:val="22"/>
        </w:rPr>
        <w:t xml:space="preserve">would be for </w:t>
      </w:r>
      <w:r w:rsidR="007B43E9">
        <w:rPr>
          <w:rFonts w:ascii="Times New Roman" w:hAnsi="Times New Roman"/>
          <w:sz w:val="22"/>
          <w:szCs w:val="22"/>
        </w:rPr>
        <w:t xml:space="preserve">construction </w:t>
      </w:r>
      <w:r w:rsidR="004A2FC0">
        <w:rPr>
          <w:rFonts w:ascii="Times New Roman" w:hAnsi="Times New Roman"/>
          <w:sz w:val="22"/>
          <w:szCs w:val="22"/>
        </w:rPr>
        <w:t>expenses</w:t>
      </w:r>
      <w:r w:rsidR="007B43E9">
        <w:rPr>
          <w:rFonts w:ascii="Times New Roman" w:hAnsi="Times New Roman"/>
          <w:sz w:val="22"/>
          <w:szCs w:val="22"/>
        </w:rPr>
        <w:t xml:space="preserve"> and related fees.</w:t>
      </w:r>
      <w:r>
        <w:rPr>
          <w:rFonts w:ascii="Times New Roman" w:hAnsi="Times New Roman"/>
          <w:sz w:val="22"/>
          <w:szCs w:val="22"/>
        </w:rPr>
        <w:t xml:space="preserve"> All capital costs</w:t>
      </w:r>
      <w:r w:rsidRPr="003B2AC5">
        <w:rPr>
          <w:rFonts w:ascii="Times New Roman" w:hAnsi="Times New Roman"/>
          <w:sz w:val="22"/>
          <w:szCs w:val="22"/>
        </w:rPr>
        <w:t xml:space="preserve"> would be paid from </w:t>
      </w:r>
      <w:r>
        <w:rPr>
          <w:rFonts w:ascii="Times New Roman" w:hAnsi="Times New Roman"/>
          <w:sz w:val="22"/>
          <w:szCs w:val="22"/>
        </w:rPr>
        <w:t xml:space="preserve">internal Inova funds. There </w:t>
      </w:r>
      <w:r w:rsidR="00C22285">
        <w:rPr>
          <w:rFonts w:ascii="Times New Roman" w:hAnsi="Times New Roman"/>
          <w:sz w:val="22"/>
          <w:szCs w:val="22"/>
        </w:rPr>
        <w:t>is</w:t>
      </w:r>
      <w:r>
        <w:rPr>
          <w:rFonts w:ascii="Times New Roman" w:hAnsi="Times New Roman"/>
          <w:sz w:val="22"/>
          <w:szCs w:val="22"/>
        </w:rPr>
        <w:t xml:space="preserve"> no direct </w:t>
      </w:r>
      <w:r w:rsidR="00F61F0B">
        <w:rPr>
          <w:rFonts w:ascii="Times New Roman" w:hAnsi="Times New Roman"/>
          <w:sz w:val="22"/>
          <w:szCs w:val="22"/>
        </w:rPr>
        <w:t>long-term</w:t>
      </w:r>
      <w:r>
        <w:rPr>
          <w:rFonts w:ascii="Times New Roman" w:hAnsi="Times New Roman"/>
          <w:sz w:val="22"/>
          <w:szCs w:val="22"/>
        </w:rPr>
        <w:t xml:space="preserve"> financing expense.</w:t>
      </w:r>
    </w:p>
    <w:p w14:paraId="511845FC" w14:textId="77777777" w:rsidR="00862650" w:rsidRDefault="00862650" w:rsidP="00862650">
      <w:pPr>
        <w:rPr>
          <w:rFonts w:ascii="Times New Roman" w:hAnsi="Times New Roman"/>
          <w:sz w:val="22"/>
          <w:szCs w:val="22"/>
        </w:rPr>
      </w:pPr>
      <w:r>
        <w:rPr>
          <w:rFonts w:ascii="Times New Roman" w:hAnsi="Times New Roman"/>
          <w:sz w:val="22"/>
          <w:szCs w:val="22"/>
        </w:rPr>
        <w:t xml:space="preserve"> </w:t>
      </w:r>
    </w:p>
    <w:p w14:paraId="2B41B009" w14:textId="77777777" w:rsidR="00862650" w:rsidRPr="008C577E" w:rsidRDefault="00862650" w:rsidP="00862650">
      <w:pPr>
        <w:rPr>
          <w:rFonts w:ascii="Times New Roman" w:hAnsi="Times New Roman"/>
          <w:sz w:val="22"/>
          <w:szCs w:val="22"/>
        </w:rPr>
      </w:pPr>
      <w:r w:rsidRPr="008C577E">
        <w:rPr>
          <w:rFonts w:ascii="Times New Roman" w:hAnsi="Times New Roman"/>
          <w:sz w:val="22"/>
          <w:szCs w:val="22"/>
        </w:rPr>
        <w:t xml:space="preserve">Inova </w:t>
      </w:r>
      <w:r>
        <w:rPr>
          <w:rFonts w:ascii="Times New Roman" w:hAnsi="Times New Roman"/>
          <w:sz w:val="22"/>
          <w:szCs w:val="22"/>
        </w:rPr>
        <w:t xml:space="preserve">Fairfax Hospital </w:t>
      </w:r>
      <w:r w:rsidRPr="008C577E">
        <w:rPr>
          <w:rFonts w:ascii="Times New Roman" w:hAnsi="Times New Roman"/>
          <w:sz w:val="22"/>
          <w:szCs w:val="22"/>
        </w:rPr>
        <w:t>justifies the proposal on the grounds that</w:t>
      </w:r>
    </w:p>
    <w:p w14:paraId="120B1ACB" w14:textId="77777777" w:rsidR="00862650" w:rsidRPr="00A86247" w:rsidRDefault="00862650" w:rsidP="00862650">
      <w:pPr>
        <w:rPr>
          <w:rFonts w:ascii="Times New Roman" w:hAnsi="Times New Roman"/>
          <w:sz w:val="22"/>
          <w:szCs w:val="22"/>
        </w:rPr>
      </w:pPr>
    </w:p>
    <w:p w14:paraId="4F0FA933" w14:textId="6B70FD2D" w:rsidR="00862650" w:rsidRPr="00473200" w:rsidRDefault="00862650" w:rsidP="00862650">
      <w:pPr>
        <w:widowControl/>
        <w:numPr>
          <w:ilvl w:val="0"/>
          <w:numId w:val="7"/>
        </w:numPr>
        <w:autoSpaceDE w:val="0"/>
        <w:autoSpaceDN w:val="0"/>
        <w:adjustRightInd w:val="0"/>
        <w:rPr>
          <w:rFonts w:ascii="Times New Roman" w:hAnsi="Times New Roman"/>
          <w:bCs/>
          <w:sz w:val="22"/>
          <w:szCs w:val="22"/>
        </w:rPr>
      </w:pPr>
      <w:r>
        <w:rPr>
          <w:rFonts w:ascii="Times New Roman" w:hAnsi="Times New Roman"/>
          <w:sz w:val="22"/>
          <w:szCs w:val="22"/>
        </w:rPr>
        <w:t xml:space="preserve">Inova Fairfax Hospital’s CT scanning service has high service volumes, with average annual scanner service volumes </w:t>
      </w:r>
      <w:r w:rsidR="001E495A">
        <w:rPr>
          <w:rFonts w:ascii="Times New Roman" w:hAnsi="Times New Roman"/>
          <w:sz w:val="22"/>
          <w:szCs w:val="22"/>
        </w:rPr>
        <w:t>more</w:t>
      </w:r>
      <w:r>
        <w:rPr>
          <w:rFonts w:ascii="Times New Roman" w:hAnsi="Times New Roman"/>
          <w:sz w:val="22"/>
          <w:szCs w:val="22"/>
        </w:rPr>
        <w:t xml:space="preserve"> than </w:t>
      </w:r>
      <w:r w:rsidR="001E495A">
        <w:rPr>
          <w:rFonts w:ascii="Times New Roman" w:hAnsi="Times New Roman"/>
          <w:sz w:val="22"/>
          <w:szCs w:val="22"/>
        </w:rPr>
        <w:t xml:space="preserve">twice </w:t>
      </w:r>
      <w:r>
        <w:rPr>
          <w:rFonts w:ascii="Times New Roman" w:hAnsi="Times New Roman"/>
          <w:sz w:val="22"/>
          <w:szCs w:val="22"/>
        </w:rPr>
        <w:t>the Virginia service volume planning standard.</w:t>
      </w:r>
    </w:p>
    <w:p w14:paraId="26DADFFF" w14:textId="6A2E3B65" w:rsidR="00862650" w:rsidRPr="00473200" w:rsidRDefault="00862650" w:rsidP="00862650">
      <w:pPr>
        <w:widowControl/>
        <w:numPr>
          <w:ilvl w:val="0"/>
          <w:numId w:val="7"/>
        </w:numPr>
        <w:autoSpaceDE w:val="0"/>
        <w:autoSpaceDN w:val="0"/>
        <w:adjustRightInd w:val="0"/>
        <w:rPr>
          <w:rFonts w:ascii="Times New Roman" w:hAnsi="Times New Roman"/>
          <w:bCs/>
          <w:sz w:val="22"/>
          <w:szCs w:val="22"/>
        </w:rPr>
      </w:pPr>
      <w:r>
        <w:rPr>
          <w:rFonts w:ascii="Times New Roman" w:hAnsi="Times New Roman"/>
          <w:sz w:val="22"/>
          <w:szCs w:val="22"/>
        </w:rPr>
        <w:t xml:space="preserve">There is no unused CT scanning capacity at IFH, or within other Inova medical facilities. </w:t>
      </w:r>
    </w:p>
    <w:p w14:paraId="35D004A4" w14:textId="77777777" w:rsidR="00862650" w:rsidRPr="00A86247" w:rsidRDefault="00862650" w:rsidP="00862650">
      <w:pPr>
        <w:widowControl/>
        <w:numPr>
          <w:ilvl w:val="0"/>
          <w:numId w:val="7"/>
        </w:numPr>
        <w:autoSpaceDE w:val="0"/>
        <w:autoSpaceDN w:val="0"/>
        <w:adjustRightInd w:val="0"/>
        <w:rPr>
          <w:rFonts w:ascii="Times New Roman" w:hAnsi="Times New Roman"/>
          <w:bCs/>
          <w:sz w:val="22"/>
          <w:szCs w:val="22"/>
        </w:rPr>
      </w:pPr>
      <w:r>
        <w:rPr>
          <w:rFonts w:ascii="Times New Roman" w:hAnsi="Times New Roman"/>
          <w:sz w:val="22"/>
          <w:szCs w:val="22"/>
        </w:rPr>
        <w:t>Inova Fairfax Hospital specifically, and Inova Health System generally, has an internal, institution specific need for additional CT scanning capacity to respond to current and projected demand.</w:t>
      </w:r>
    </w:p>
    <w:p w14:paraId="084EDA9A" w14:textId="685F0D7D" w:rsidR="00862650" w:rsidRPr="00BD75D9" w:rsidRDefault="00862650" w:rsidP="00862650">
      <w:pPr>
        <w:widowControl/>
        <w:numPr>
          <w:ilvl w:val="0"/>
          <w:numId w:val="7"/>
        </w:numPr>
        <w:autoSpaceDE w:val="0"/>
        <w:autoSpaceDN w:val="0"/>
        <w:adjustRightInd w:val="0"/>
        <w:rPr>
          <w:rFonts w:ascii="Times New Roman" w:hAnsi="Times New Roman"/>
          <w:sz w:val="22"/>
          <w:szCs w:val="22"/>
        </w:rPr>
      </w:pPr>
      <w:r>
        <w:rPr>
          <w:rFonts w:ascii="Times New Roman" w:hAnsi="Times New Roman"/>
          <w:bCs/>
          <w:sz w:val="22"/>
          <w:szCs w:val="22"/>
        </w:rPr>
        <w:t xml:space="preserve">Capital costs are within the range seen for similar projects locally and statewide.  </w:t>
      </w:r>
    </w:p>
    <w:p w14:paraId="54250350" w14:textId="77777777" w:rsidR="00862650" w:rsidRPr="006F0B92" w:rsidRDefault="00862650" w:rsidP="00862650">
      <w:pPr>
        <w:widowControl/>
        <w:numPr>
          <w:ilvl w:val="0"/>
          <w:numId w:val="7"/>
        </w:numPr>
        <w:autoSpaceDE w:val="0"/>
        <w:autoSpaceDN w:val="0"/>
        <w:adjustRightInd w:val="0"/>
        <w:rPr>
          <w:rFonts w:ascii="Times New Roman" w:hAnsi="Times New Roman"/>
          <w:sz w:val="22"/>
          <w:szCs w:val="22"/>
        </w:rPr>
      </w:pPr>
      <w:r>
        <w:rPr>
          <w:rFonts w:ascii="Times New Roman" w:hAnsi="Times New Roman"/>
          <w:bCs/>
          <w:sz w:val="22"/>
          <w:szCs w:val="22"/>
        </w:rPr>
        <w:t xml:space="preserve">The nature of the project, a necessary facility specific service expansion, is consistent with </w:t>
      </w:r>
      <w:r w:rsidRPr="006F0B92">
        <w:rPr>
          <w:rFonts w:ascii="Times New Roman" w:hAnsi="Times New Roman"/>
          <w:bCs/>
          <w:sz w:val="22"/>
          <w:szCs w:val="22"/>
        </w:rPr>
        <w:t xml:space="preserve">precedent and should not affect competing services negatively. </w:t>
      </w:r>
    </w:p>
    <w:p w14:paraId="2AFCE4D6" w14:textId="71253754" w:rsidR="00862650" w:rsidRPr="006F0B92" w:rsidRDefault="00862650" w:rsidP="00862650">
      <w:pPr>
        <w:widowControl/>
        <w:numPr>
          <w:ilvl w:val="0"/>
          <w:numId w:val="7"/>
        </w:numPr>
        <w:rPr>
          <w:rFonts w:ascii="Times New Roman" w:hAnsi="Times New Roman"/>
          <w:sz w:val="22"/>
          <w:szCs w:val="22"/>
        </w:rPr>
      </w:pPr>
      <w:r w:rsidRPr="006F0B92">
        <w:rPr>
          <w:rFonts w:ascii="Times New Roman" w:hAnsi="Times New Roman"/>
          <w:sz w:val="22"/>
          <w:szCs w:val="22"/>
        </w:rPr>
        <w:t xml:space="preserve">The project is consistent with applicable provisions of the Virginia State Medical Facility Plan (SMFP), </w:t>
      </w:r>
      <w:r w:rsidR="00281955">
        <w:rPr>
          <w:rFonts w:ascii="Times New Roman" w:hAnsi="Times New Roman"/>
          <w:sz w:val="22"/>
          <w:szCs w:val="22"/>
        </w:rPr>
        <w:t>including</w:t>
      </w:r>
      <w:r w:rsidRPr="006F0B92">
        <w:rPr>
          <w:rFonts w:ascii="Times New Roman" w:hAnsi="Times New Roman"/>
          <w:sz w:val="22"/>
          <w:szCs w:val="22"/>
        </w:rPr>
        <w:t xml:space="preserve"> the institutional need provision of the plan. </w:t>
      </w:r>
    </w:p>
    <w:p w14:paraId="42E3B83D" w14:textId="77777777" w:rsidR="00862650" w:rsidRDefault="00862650" w:rsidP="00862650">
      <w:pPr>
        <w:rPr>
          <w:rFonts w:ascii="Times New Roman" w:hAnsi="Times New Roman"/>
          <w:sz w:val="22"/>
          <w:szCs w:val="22"/>
        </w:rPr>
      </w:pPr>
    </w:p>
    <w:p w14:paraId="4622448D" w14:textId="74EA4113" w:rsidR="00086FA4" w:rsidRPr="00862650" w:rsidRDefault="00862650" w:rsidP="00862650">
      <w:pPr>
        <w:rPr>
          <w:rFonts w:ascii="Times New Roman" w:hAnsi="Times New Roman"/>
          <w:sz w:val="22"/>
          <w:szCs w:val="22"/>
        </w:rPr>
      </w:pPr>
      <w:r w:rsidRPr="008E0729">
        <w:rPr>
          <w:rFonts w:ascii="Times New Roman" w:hAnsi="Times New Roman"/>
          <w:sz w:val="22"/>
          <w:szCs w:val="22"/>
        </w:rPr>
        <w:t>If authorized</w:t>
      </w:r>
      <w:r>
        <w:rPr>
          <w:rFonts w:ascii="Times New Roman" w:hAnsi="Times New Roman"/>
          <w:sz w:val="22"/>
          <w:szCs w:val="22"/>
        </w:rPr>
        <w:t xml:space="preserve"> on schedule, the CT scanner acquired would </w:t>
      </w:r>
      <w:proofErr w:type="gramStart"/>
      <w:r>
        <w:rPr>
          <w:rFonts w:ascii="Times New Roman" w:hAnsi="Times New Roman"/>
          <w:sz w:val="22"/>
          <w:szCs w:val="22"/>
        </w:rPr>
        <w:t>in</w:t>
      </w:r>
      <w:proofErr w:type="gramEnd"/>
      <w:r>
        <w:rPr>
          <w:rFonts w:ascii="Times New Roman" w:hAnsi="Times New Roman"/>
          <w:sz w:val="22"/>
          <w:szCs w:val="22"/>
        </w:rPr>
        <w:t xml:space="preserve"> service in about a year, in the fall of 202</w:t>
      </w:r>
      <w:r w:rsidR="007B43E9">
        <w:rPr>
          <w:rFonts w:ascii="Times New Roman" w:hAnsi="Times New Roman"/>
          <w:sz w:val="22"/>
          <w:szCs w:val="22"/>
        </w:rPr>
        <w:t>5</w:t>
      </w:r>
      <w:r>
        <w:rPr>
          <w:rFonts w:ascii="Times New Roman" w:hAnsi="Times New Roman"/>
          <w:sz w:val="22"/>
          <w:szCs w:val="22"/>
        </w:rPr>
        <w:t xml:space="preserve">. </w:t>
      </w:r>
    </w:p>
    <w:p w14:paraId="5C5D8A90" w14:textId="77777777" w:rsidR="004668B6" w:rsidRDefault="004668B6" w:rsidP="004668B6">
      <w:pPr>
        <w:widowControl/>
        <w:rPr>
          <w:rFonts w:ascii="Times New Roman" w:hAnsi="Times New Roman"/>
          <w:sz w:val="22"/>
          <w:szCs w:val="22"/>
        </w:rPr>
      </w:pPr>
    </w:p>
    <w:p w14:paraId="0915B6CF" w14:textId="417709B4" w:rsidR="007B069E" w:rsidRPr="0048511E" w:rsidRDefault="00EE2B99">
      <w:pPr>
        <w:pStyle w:val="Heading4"/>
        <w:rPr>
          <w:rFonts w:ascii="Times New Roman" w:hAnsi="Times New Roman"/>
          <w:szCs w:val="22"/>
        </w:rPr>
      </w:pPr>
      <w:r w:rsidRPr="0048511E">
        <w:rPr>
          <w:rFonts w:ascii="Times New Roman" w:hAnsi="Times New Roman"/>
          <w:szCs w:val="22"/>
        </w:rPr>
        <w:t>I</w:t>
      </w:r>
      <w:r w:rsidR="005E28E6" w:rsidRPr="0048511E">
        <w:rPr>
          <w:rFonts w:ascii="Times New Roman" w:hAnsi="Times New Roman"/>
          <w:szCs w:val="22"/>
        </w:rPr>
        <w:t xml:space="preserve">I.    </w:t>
      </w:r>
      <w:r w:rsidR="00C02B9A" w:rsidRPr="0048511E">
        <w:rPr>
          <w:rFonts w:ascii="Times New Roman" w:hAnsi="Times New Roman"/>
          <w:szCs w:val="22"/>
        </w:rPr>
        <w:t>Discussion</w:t>
      </w:r>
    </w:p>
    <w:p w14:paraId="70E3B74E" w14:textId="77777777" w:rsidR="00610469" w:rsidRDefault="00610469" w:rsidP="00610469">
      <w:pPr>
        <w:rPr>
          <w:rFonts w:ascii="Times New Roman" w:hAnsi="Times New Roman"/>
          <w:sz w:val="22"/>
        </w:rPr>
      </w:pPr>
    </w:p>
    <w:p w14:paraId="6AFC31E8" w14:textId="77777777" w:rsidR="00610469" w:rsidRPr="00447554" w:rsidRDefault="00610469" w:rsidP="00610469">
      <w:pPr>
        <w:numPr>
          <w:ilvl w:val="0"/>
          <w:numId w:val="9"/>
        </w:numPr>
        <w:rPr>
          <w:rFonts w:ascii="Times New Roman" w:hAnsi="Times New Roman"/>
          <w:b/>
          <w:sz w:val="22"/>
        </w:rPr>
      </w:pPr>
      <w:r w:rsidRPr="00447554">
        <w:rPr>
          <w:rFonts w:ascii="Times New Roman" w:hAnsi="Times New Roman"/>
          <w:b/>
          <w:sz w:val="22"/>
        </w:rPr>
        <w:t xml:space="preserve"> </w:t>
      </w:r>
      <w:r>
        <w:rPr>
          <w:rFonts w:ascii="Times New Roman" w:hAnsi="Times New Roman"/>
          <w:b/>
          <w:sz w:val="22"/>
        </w:rPr>
        <w:t xml:space="preserve">Northern Virginia </w:t>
      </w:r>
      <w:r w:rsidRPr="00447554">
        <w:rPr>
          <w:rFonts w:ascii="Times New Roman" w:hAnsi="Times New Roman"/>
          <w:b/>
          <w:sz w:val="22"/>
        </w:rPr>
        <w:t>CT Scanning Capacity</w:t>
      </w:r>
      <w:r>
        <w:rPr>
          <w:rFonts w:ascii="Times New Roman" w:hAnsi="Times New Roman"/>
          <w:b/>
          <w:sz w:val="22"/>
        </w:rPr>
        <w:t>,</w:t>
      </w:r>
      <w:r w:rsidRPr="00447554">
        <w:rPr>
          <w:rFonts w:ascii="Times New Roman" w:hAnsi="Times New Roman"/>
          <w:b/>
          <w:sz w:val="22"/>
        </w:rPr>
        <w:t xml:space="preserve"> Use</w:t>
      </w:r>
      <w:r>
        <w:rPr>
          <w:rFonts w:ascii="Times New Roman" w:hAnsi="Times New Roman"/>
          <w:b/>
          <w:sz w:val="22"/>
        </w:rPr>
        <w:t>, Trends</w:t>
      </w:r>
    </w:p>
    <w:p w14:paraId="681373CF" w14:textId="77777777" w:rsidR="00610469" w:rsidRDefault="00610469" w:rsidP="00610469">
      <w:pPr>
        <w:rPr>
          <w:rFonts w:ascii="Times New Roman" w:hAnsi="Times New Roman"/>
          <w:sz w:val="22"/>
          <w:szCs w:val="22"/>
        </w:rPr>
      </w:pPr>
    </w:p>
    <w:p w14:paraId="4D4EC702" w14:textId="237AB1A1" w:rsidR="00610469" w:rsidRDefault="003245BE" w:rsidP="00610469">
      <w:pPr>
        <w:rPr>
          <w:rFonts w:ascii="Times New Roman" w:hAnsi="Times New Roman"/>
          <w:sz w:val="22"/>
          <w:szCs w:val="22"/>
        </w:rPr>
      </w:pPr>
      <w:r w:rsidRPr="005C270B">
        <w:rPr>
          <w:rFonts w:ascii="Times New Roman" w:hAnsi="Times New Roman"/>
          <w:sz w:val="22"/>
          <w:szCs w:val="22"/>
        </w:rPr>
        <w:t xml:space="preserve">Northern Virginia </w:t>
      </w:r>
      <w:r>
        <w:rPr>
          <w:rFonts w:ascii="Times New Roman" w:hAnsi="Times New Roman"/>
          <w:sz w:val="22"/>
          <w:szCs w:val="22"/>
        </w:rPr>
        <w:t>has</w:t>
      </w:r>
      <w:r w:rsidR="00610469">
        <w:rPr>
          <w:rFonts w:ascii="Times New Roman" w:hAnsi="Times New Roman"/>
          <w:sz w:val="22"/>
          <w:szCs w:val="22"/>
        </w:rPr>
        <w:t xml:space="preserve"> </w:t>
      </w:r>
      <w:r w:rsidR="009E77D9" w:rsidRPr="00762B7B">
        <w:rPr>
          <w:rFonts w:ascii="Times New Roman" w:hAnsi="Times New Roman"/>
          <w:sz w:val="22"/>
          <w:szCs w:val="22"/>
        </w:rPr>
        <w:t>7</w:t>
      </w:r>
      <w:r w:rsidR="00DD0439">
        <w:rPr>
          <w:rFonts w:ascii="Times New Roman" w:hAnsi="Times New Roman"/>
          <w:sz w:val="22"/>
          <w:szCs w:val="22"/>
        </w:rPr>
        <w:t xml:space="preserve">5 </w:t>
      </w:r>
      <w:r w:rsidR="00610469" w:rsidRPr="00762B7B">
        <w:rPr>
          <w:rFonts w:ascii="Times New Roman" w:hAnsi="Times New Roman"/>
          <w:sz w:val="22"/>
          <w:szCs w:val="22"/>
        </w:rPr>
        <w:t>C</w:t>
      </w:r>
      <w:r w:rsidR="00610469" w:rsidRPr="002662A7">
        <w:rPr>
          <w:rFonts w:ascii="Times New Roman" w:hAnsi="Times New Roman"/>
          <w:sz w:val="22"/>
          <w:szCs w:val="22"/>
        </w:rPr>
        <w:t>T</w:t>
      </w:r>
      <w:r w:rsidR="003C23CA">
        <w:rPr>
          <w:rFonts w:ascii="Times New Roman" w:hAnsi="Times New Roman"/>
          <w:sz w:val="22"/>
          <w:szCs w:val="22"/>
        </w:rPr>
        <w:t xml:space="preserve"> </w:t>
      </w:r>
      <w:r w:rsidR="00610469" w:rsidRPr="00E05B3B">
        <w:rPr>
          <w:rFonts w:ascii="Times New Roman" w:hAnsi="Times New Roman"/>
          <w:sz w:val="22"/>
          <w:szCs w:val="22"/>
        </w:rPr>
        <w:t>scanners</w:t>
      </w:r>
      <w:r w:rsidR="00610469" w:rsidRPr="005C270B">
        <w:rPr>
          <w:rFonts w:ascii="Times New Roman" w:hAnsi="Times New Roman"/>
          <w:sz w:val="22"/>
          <w:szCs w:val="22"/>
        </w:rPr>
        <w:t xml:space="preserve"> </w:t>
      </w:r>
      <w:r w:rsidR="00610469" w:rsidRPr="0057522E">
        <w:rPr>
          <w:rFonts w:ascii="Times New Roman" w:hAnsi="Times New Roman"/>
          <w:sz w:val="22"/>
          <w:szCs w:val="22"/>
        </w:rPr>
        <w:t>authorized</w:t>
      </w:r>
      <w:r w:rsidR="00610469">
        <w:rPr>
          <w:rFonts w:ascii="Times New Roman" w:hAnsi="Times New Roman"/>
          <w:sz w:val="22"/>
          <w:szCs w:val="22"/>
        </w:rPr>
        <w:t xml:space="preserve"> for</w:t>
      </w:r>
      <w:r w:rsidR="00610469" w:rsidRPr="005C270B">
        <w:rPr>
          <w:rFonts w:ascii="Times New Roman" w:hAnsi="Times New Roman"/>
          <w:sz w:val="22"/>
          <w:szCs w:val="22"/>
        </w:rPr>
        <w:t xml:space="preserve"> </w:t>
      </w:r>
      <w:r w:rsidR="00610469">
        <w:rPr>
          <w:rFonts w:ascii="Times New Roman" w:hAnsi="Times New Roman"/>
          <w:sz w:val="22"/>
          <w:szCs w:val="22"/>
        </w:rPr>
        <w:t xml:space="preserve">use in </w:t>
      </w:r>
      <w:r w:rsidR="00610469" w:rsidRPr="005C270B">
        <w:rPr>
          <w:rFonts w:ascii="Times New Roman" w:hAnsi="Times New Roman"/>
          <w:sz w:val="22"/>
          <w:szCs w:val="22"/>
        </w:rPr>
        <w:t>diagnostic imaging.</w:t>
      </w:r>
      <w:r w:rsidR="00610469" w:rsidRPr="005C270B">
        <w:rPr>
          <w:rStyle w:val="FootnoteReference"/>
          <w:rFonts w:ascii="Times New Roman" w:hAnsi="Times New Roman"/>
          <w:sz w:val="22"/>
          <w:szCs w:val="22"/>
        </w:rPr>
        <w:footnoteReference w:id="1"/>
      </w:r>
      <w:r w:rsidR="00610469">
        <w:rPr>
          <w:rFonts w:ascii="Times New Roman" w:hAnsi="Times New Roman"/>
          <w:sz w:val="22"/>
          <w:szCs w:val="22"/>
        </w:rPr>
        <w:t xml:space="preserve"> They </w:t>
      </w:r>
      <w:r w:rsidR="00610469" w:rsidRPr="005C270B">
        <w:rPr>
          <w:rFonts w:ascii="Times New Roman" w:hAnsi="Times New Roman"/>
          <w:sz w:val="22"/>
          <w:szCs w:val="22"/>
        </w:rPr>
        <w:t>are distributed</w:t>
      </w:r>
      <w:r w:rsidR="00610469">
        <w:rPr>
          <w:rFonts w:ascii="Times New Roman" w:hAnsi="Times New Roman"/>
          <w:sz w:val="22"/>
          <w:szCs w:val="22"/>
        </w:rPr>
        <w:t xml:space="preserve"> widely in hospitals, in satellite hospital </w:t>
      </w:r>
      <w:r w:rsidR="00610469" w:rsidRPr="005C270B">
        <w:rPr>
          <w:rFonts w:ascii="Times New Roman" w:hAnsi="Times New Roman"/>
          <w:sz w:val="22"/>
          <w:szCs w:val="22"/>
        </w:rPr>
        <w:t xml:space="preserve">emergency </w:t>
      </w:r>
      <w:r w:rsidR="00610469">
        <w:rPr>
          <w:rFonts w:ascii="Times New Roman" w:hAnsi="Times New Roman"/>
          <w:sz w:val="22"/>
          <w:szCs w:val="22"/>
        </w:rPr>
        <w:t xml:space="preserve">department services, and in nonhospital </w:t>
      </w:r>
      <w:r w:rsidR="00610469" w:rsidRPr="009944E7">
        <w:rPr>
          <w:rFonts w:ascii="Times New Roman" w:hAnsi="Times New Roman"/>
          <w:sz w:val="22"/>
          <w:szCs w:val="22"/>
        </w:rPr>
        <w:t xml:space="preserve">freestanding imaging centers. Distribution by setting is as follows: </w:t>
      </w:r>
      <w:r w:rsidR="00610469">
        <w:rPr>
          <w:rFonts w:ascii="Times New Roman" w:hAnsi="Times New Roman"/>
          <w:sz w:val="22"/>
          <w:szCs w:val="22"/>
        </w:rPr>
        <w:t xml:space="preserve"> </w:t>
      </w:r>
      <w:r w:rsidR="00072003">
        <w:rPr>
          <w:rFonts w:ascii="Times New Roman" w:hAnsi="Times New Roman"/>
          <w:sz w:val="22"/>
          <w:szCs w:val="22"/>
        </w:rPr>
        <w:t xml:space="preserve">        </w:t>
      </w:r>
    </w:p>
    <w:p w14:paraId="62356666" w14:textId="77777777" w:rsidR="00610469" w:rsidRDefault="00610469" w:rsidP="00610469">
      <w:pPr>
        <w:rPr>
          <w:rFonts w:ascii="Times New Roman" w:hAnsi="Times New Roman"/>
          <w:sz w:val="22"/>
          <w:szCs w:val="22"/>
        </w:rPr>
      </w:pPr>
    </w:p>
    <w:p w14:paraId="35A64C9E" w14:textId="46E876C1" w:rsidR="00610469" w:rsidRPr="009944E7" w:rsidRDefault="006568BA" w:rsidP="00610469">
      <w:pPr>
        <w:widowControl/>
        <w:numPr>
          <w:ilvl w:val="0"/>
          <w:numId w:val="8"/>
        </w:numPr>
        <w:rPr>
          <w:rFonts w:ascii="Times New Roman" w:hAnsi="Times New Roman"/>
          <w:sz w:val="22"/>
          <w:szCs w:val="22"/>
        </w:rPr>
      </w:pPr>
      <w:r>
        <w:rPr>
          <w:rFonts w:ascii="Times New Roman" w:hAnsi="Times New Roman"/>
          <w:sz w:val="22"/>
          <w:szCs w:val="22"/>
        </w:rPr>
        <w:t>Thirty-six</w:t>
      </w:r>
      <w:r w:rsidR="00610469">
        <w:rPr>
          <w:rFonts w:ascii="Times New Roman" w:hAnsi="Times New Roman"/>
          <w:sz w:val="22"/>
          <w:szCs w:val="22"/>
        </w:rPr>
        <w:t xml:space="preserve"> are in</w:t>
      </w:r>
      <w:r w:rsidR="00610469" w:rsidRPr="009944E7">
        <w:rPr>
          <w:rFonts w:ascii="Times New Roman" w:hAnsi="Times New Roman"/>
          <w:sz w:val="22"/>
          <w:szCs w:val="22"/>
        </w:rPr>
        <w:t xml:space="preserve"> hospitals or in buildings on a hospital campus,</w:t>
      </w:r>
    </w:p>
    <w:p w14:paraId="47D62303" w14:textId="40A442B2" w:rsidR="00610469" w:rsidRPr="009944E7" w:rsidRDefault="006568BA" w:rsidP="00610469">
      <w:pPr>
        <w:widowControl/>
        <w:numPr>
          <w:ilvl w:val="0"/>
          <w:numId w:val="8"/>
        </w:numPr>
        <w:rPr>
          <w:rFonts w:ascii="Times New Roman" w:hAnsi="Times New Roman"/>
          <w:sz w:val="22"/>
          <w:szCs w:val="22"/>
        </w:rPr>
      </w:pPr>
      <w:r w:rsidRPr="006568BA">
        <w:rPr>
          <w:rFonts w:ascii="Times New Roman" w:hAnsi="Times New Roman"/>
          <w:bCs/>
          <w:sz w:val="22"/>
          <w:szCs w:val="22"/>
        </w:rPr>
        <w:t xml:space="preserve"> Ten</w:t>
      </w:r>
      <w:r w:rsidR="00610469" w:rsidRPr="006568BA">
        <w:rPr>
          <w:rFonts w:ascii="Times New Roman" w:hAnsi="Times New Roman"/>
          <w:bCs/>
          <w:sz w:val="22"/>
          <w:szCs w:val="22"/>
        </w:rPr>
        <w:t xml:space="preserve"> are</w:t>
      </w:r>
      <w:r w:rsidR="00610469" w:rsidRPr="009944E7">
        <w:rPr>
          <w:rFonts w:ascii="Times New Roman" w:hAnsi="Times New Roman"/>
          <w:sz w:val="22"/>
          <w:szCs w:val="22"/>
        </w:rPr>
        <w:t xml:space="preserve"> in </w:t>
      </w:r>
      <w:proofErr w:type="gramStart"/>
      <w:r w:rsidR="00610469" w:rsidRPr="009944E7">
        <w:rPr>
          <w:rFonts w:ascii="Times New Roman" w:hAnsi="Times New Roman"/>
          <w:sz w:val="22"/>
          <w:szCs w:val="22"/>
        </w:rPr>
        <w:t>freestanding</w:t>
      </w:r>
      <w:proofErr w:type="gramEnd"/>
      <w:r w:rsidR="00DD0439">
        <w:rPr>
          <w:rFonts w:ascii="Times New Roman" w:hAnsi="Times New Roman"/>
          <w:sz w:val="22"/>
          <w:szCs w:val="22"/>
        </w:rPr>
        <w:t xml:space="preserve"> (satellite)</w:t>
      </w:r>
      <w:r w:rsidR="00610469" w:rsidRPr="009944E7">
        <w:rPr>
          <w:rFonts w:ascii="Times New Roman" w:hAnsi="Times New Roman"/>
          <w:sz w:val="22"/>
          <w:szCs w:val="22"/>
        </w:rPr>
        <w:t xml:space="preserve"> hospital emergency departments,</w:t>
      </w:r>
      <w:r w:rsidR="00610469">
        <w:rPr>
          <w:rFonts w:ascii="Times New Roman" w:hAnsi="Times New Roman"/>
          <w:sz w:val="22"/>
          <w:szCs w:val="22"/>
        </w:rPr>
        <w:t xml:space="preserve">  </w:t>
      </w:r>
    </w:p>
    <w:p w14:paraId="7D0A0D37" w14:textId="04642A65" w:rsidR="00610469" w:rsidRDefault="00610469" w:rsidP="00610469">
      <w:pPr>
        <w:widowControl/>
        <w:numPr>
          <w:ilvl w:val="0"/>
          <w:numId w:val="8"/>
        </w:numPr>
        <w:rPr>
          <w:rFonts w:ascii="Times New Roman" w:hAnsi="Times New Roman"/>
          <w:sz w:val="22"/>
          <w:szCs w:val="22"/>
        </w:rPr>
      </w:pPr>
      <w:r w:rsidRPr="009944E7">
        <w:rPr>
          <w:rFonts w:ascii="Times New Roman" w:hAnsi="Times New Roman"/>
          <w:sz w:val="22"/>
          <w:szCs w:val="22"/>
        </w:rPr>
        <w:t xml:space="preserve"> </w:t>
      </w:r>
      <w:proofErr w:type="gramStart"/>
      <w:r w:rsidR="00DD0439">
        <w:rPr>
          <w:rFonts w:ascii="Times New Roman" w:hAnsi="Times New Roman"/>
          <w:sz w:val="22"/>
          <w:szCs w:val="22"/>
        </w:rPr>
        <w:t xml:space="preserve">Six </w:t>
      </w:r>
      <w:r>
        <w:rPr>
          <w:rFonts w:ascii="Times New Roman" w:hAnsi="Times New Roman"/>
          <w:sz w:val="22"/>
          <w:szCs w:val="22"/>
        </w:rPr>
        <w:t>are</w:t>
      </w:r>
      <w:proofErr w:type="gramEnd"/>
      <w:r w:rsidRPr="009944E7">
        <w:rPr>
          <w:rFonts w:ascii="Times New Roman" w:hAnsi="Times New Roman"/>
          <w:sz w:val="22"/>
          <w:szCs w:val="22"/>
        </w:rPr>
        <w:t xml:space="preserve"> </w:t>
      </w:r>
      <w:r w:rsidR="006568BA">
        <w:rPr>
          <w:rFonts w:ascii="Times New Roman" w:hAnsi="Times New Roman"/>
          <w:sz w:val="22"/>
          <w:szCs w:val="22"/>
        </w:rPr>
        <w:t xml:space="preserve">hospital services </w:t>
      </w:r>
      <w:r w:rsidRPr="009944E7">
        <w:rPr>
          <w:rFonts w:ascii="Times New Roman" w:hAnsi="Times New Roman"/>
          <w:sz w:val="22"/>
          <w:szCs w:val="22"/>
        </w:rPr>
        <w:t xml:space="preserve">in off-campus sites </w:t>
      </w:r>
      <w:r w:rsidR="006568BA">
        <w:rPr>
          <w:rFonts w:ascii="Times New Roman" w:hAnsi="Times New Roman"/>
          <w:sz w:val="22"/>
          <w:szCs w:val="22"/>
        </w:rPr>
        <w:t>with</w:t>
      </w:r>
      <w:r w:rsidRPr="009944E7">
        <w:rPr>
          <w:rFonts w:ascii="Times New Roman" w:hAnsi="Times New Roman"/>
          <w:sz w:val="22"/>
          <w:szCs w:val="22"/>
        </w:rPr>
        <w:t xml:space="preserve"> other imaging services, </w:t>
      </w:r>
      <w:r>
        <w:rPr>
          <w:rFonts w:ascii="Times New Roman" w:hAnsi="Times New Roman"/>
          <w:sz w:val="22"/>
          <w:szCs w:val="22"/>
        </w:rPr>
        <w:t>and</w:t>
      </w:r>
    </w:p>
    <w:p w14:paraId="05AA031A" w14:textId="56D46AF5" w:rsidR="00610469" w:rsidRPr="00DE2405" w:rsidRDefault="006568BA" w:rsidP="00610469">
      <w:pPr>
        <w:widowControl/>
        <w:numPr>
          <w:ilvl w:val="0"/>
          <w:numId w:val="8"/>
        </w:numPr>
        <w:rPr>
          <w:rFonts w:ascii="Times New Roman" w:hAnsi="Times New Roman"/>
          <w:sz w:val="22"/>
          <w:szCs w:val="22"/>
        </w:rPr>
      </w:pPr>
      <w:r w:rsidRPr="006568BA">
        <w:rPr>
          <w:rFonts w:ascii="Times New Roman" w:hAnsi="Times New Roman"/>
          <w:sz w:val="22"/>
          <w:szCs w:val="22"/>
        </w:rPr>
        <w:t>Twenty-</w:t>
      </w:r>
      <w:r w:rsidR="005618DB">
        <w:rPr>
          <w:rFonts w:ascii="Times New Roman" w:hAnsi="Times New Roman"/>
          <w:sz w:val="22"/>
          <w:szCs w:val="22"/>
        </w:rPr>
        <w:t>three</w:t>
      </w:r>
      <w:r w:rsidR="00C969B0">
        <w:rPr>
          <w:rFonts w:ascii="Times New Roman" w:hAnsi="Times New Roman"/>
          <w:sz w:val="22"/>
          <w:szCs w:val="22"/>
        </w:rPr>
        <w:t xml:space="preserve"> </w:t>
      </w:r>
      <w:r w:rsidR="00610469" w:rsidRPr="00DE2405">
        <w:rPr>
          <w:rFonts w:ascii="Times New Roman" w:hAnsi="Times New Roman"/>
          <w:sz w:val="22"/>
          <w:szCs w:val="22"/>
        </w:rPr>
        <w:t>are in freestanding settings not linked to</w:t>
      </w:r>
      <w:r>
        <w:rPr>
          <w:rFonts w:ascii="Times New Roman" w:hAnsi="Times New Roman"/>
          <w:sz w:val="22"/>
          <w:szCs w:val="22"/>
        </w:rPr>
        <w:t xml:space="preserve"> </w:t>
      </w:r>
      <w:r w:rsidR="00610469" w:rsidRPr="00DE2405">
        <w:rPr>
          <w:rFonts w:ascii="Times New Roman" w:hAnsi="Times New Roman"/>
          <w:sz w:val="22"/>
          <w:szCs w:val="22"/>
        </w:rPr>
        <w:t>a hospital.</w:t>
      </w:r>
    </w:p>
    <w:p w14:paraId="6645A355" w14:textId="77777777" w:rsidR="00610469" w:rsidRDefault="00610469" w:rsidP="00610469">
      <w:pPr>
        <w:widowControl/>
        <w:rPr>
          <w:rFonts w:ascii="Times New Roman" w:hAnsi="Times New Roman"/>
          <w:sz w:val="22"/>
          <w:szCs w:val="22"/>
        </w:rPr>
      </w:pPr>
    </w:p>
    <w:p w14:paraId="1897D823" w14:textId="77777777" w:rsidR="00610469" w:rsidRPr="0042672D" w:rsidRDefault="00610469" w:rsidP="00610469">
      <w:pPr>
        <w:pStyle w:val="BodyText"/>
        <w:rPr>
          <w:rFonts w:ascii="Times New Roman" w:hAnsi="Times New Roman"/>
        </w:rPr>
      </w:pPr>
      <w:r>
        <w:rPr>
          <w:rFonts w:ascii="Times New Roman" w:hAnsi="Times New Roman"/>
          <w:szCs w:val="22"/>
        </w:rPr>
        <w:t xml:space="preserve">Given the number, distribution and service volumes of local CT scanning services, most approvals of additional CT scanning capacity over the last two decades have been at hospital-based services with high service volumes and increasing demand. </w:t>
      </w:r>
    </w:p>
    <w:p w14:paraId="144B6B8B" w14:textId="77777777" w:rsidR="00610469" w:rsidRPr="0042672D" w:rsidRDefault="00610469" w:rsidP="00610469">
      <w:pPr>
        <w:pStyle w:val="BodyText"/>
        <w:rPr>
          <w:rFonts w:ascii="Times New Roman" w:hAnsi="Times New Roman"/>
        </w:rPr>
      </w:pPr>
    </w:p>
    <w:p w14:paraId="2C696925" w14:textId="03CB2E5E" w:rsidR="00610469" w:rsidRDefault="006568BA" w:rsidP="00610469">
      <w:pPr>
        <w:pStyle w:val="BodyText"/>
        <w:rPr>
          <w:rFonts w:ascii="Times New Roman" w:hAnsi="Times New Roman"/>
        </w:rPr>
      </w:pPr>
      <w:r>
        <w:rPr>
          <w:rFonts w:ascii="Times New Roman" w:hAnsi="Times New Roman"/>
        </w:rPr>
        <w:t xml:space="preserve">CT </w:t>
      </w:r>
      <w:r w:rsidR="00610469" w:rsidRPr="003269C4">
        <w:rPr>
          <w:rFonts w:ascii="Times New Roman" w:hAnsi="Times New Roman"/>
        </w:rPr>
        <w:t xml:space="preserve">capacity has </w:t>
      </w:r>
      <w:r w:rsidR="00610469">
        <w:rPr>
          <w:rFonts w:ascii="Times New Roman" w:hAnsi="Times New Roman"/>
        </w:rPr>
        <w:t>increased by</w:t>
      </w:r>
      <w:r w:rsidR="00C969B0">
        <w:rPr>
          <w:rFonts w:ascii="Times New Roman" w:hAnsi="Times New Roman"/>
        </w:rPr>
        <w:t xml:space="preserve"> two-thirds (6</w:t>
      </w:r>
      <w:r w:rsidR="00072003">
        <w:rPr>
          <w:rFonts w:ascii="Times New Roman" w:hAnsi="Times New Roman"/>
        </w:rPr>
        <w:t>7</w:t>
      </w:r>
      <w:r w:rsidR="00610469">
        <w:rPr>
          <w:rFonts w:ascii="Times New Roman" w:hAnsi="Times New Roman"/>
        </w:rPr>
        <w:t>%</w:t>
      </w:r>
      <w:r w:rsidR="00C969B0">
        <w:rPr>
          <w:rFonts w:ascii="Times New Roman" w:hAnsi="Times New Roman"/>
        </w:rPr>
        <w:t>)</w:t>
      </w:r>
      <w:r w:rsidR="00610469" w:rsidRPr="003269C4">
        <w:rPr>
          <w:rFonts w:ascii="Times New Roman" w:hAnsi="Times New Roman"/>
        </w:rPr>
        <w:t xml:space="preserve"> during </w:t>
      </w:r>
      <w:r>
        <w:rPr>
          <w:rFonts w:ascii="Times New Roman" w:hAnsi="Times New Roman"/>
        </w:rPr>
        <w:t>the last decade</w:t>
      </w:r>
      <w:r w:rsidR="00610469" w:rsidRPr="003269C4">
        <w:rPr>
          <w:rFonts w:ascii="Times New Roman" w:hAnsi="Times New Roman"/>
        </w:rPr>
        <w:t>. In addition to t</w:t>
      </w:r>
      <w:r w:rsidR="00610469">
        <w:rPr>
          <w:rFonts w:ascii="Times New Roman" w:hAnsi="Times New Roman"/>
        </w:rPr>
        <w:t xml:space="preserve">he increase in the number of </w:t>
      </w:r>
      <w:r w:rsidR="00610469" w:rsidRPr="003269C4">
        <w:rPr>
          <w:rFonts w:ascii="Times New Roman" w:hAnsi="Times New Roman"/>
        </w:rPr>
        <w:t xml:space="preserve">scanners, </w:t>
      </w:r>
      <w:proofErr w:type="gramStart"/>
      <w:r w:rsidR="00610469" w:rsidRPr="003269C4">
        <w:rPr>
          <w:rFonts w:ascii="Times New Roman" w:hAnsi="Times New Roman"/>
        </w:rPr>
        <w:t>replacement</w:t>
      </w:r>
      <w:proofErr w:type="gramEnd"/>
      <w:r w:rsidR="00610469" w:rsidRPr="003269C4">
        <w:rPr>
          <w:rFonts w:ascii="Times New Roman" w:hAnsi="Times New Roman"/>
        </w:rPr>
        <w:t xml:space="preserve"> of older</w:t>
      </w:r>
      <w:r w:rsidR="00E160DF">
        <w:rPr>
          <w:rFonts w:ascii="Times New Roman" w:hAnsi="Times New Roman"/>
        </w:rPr>
        <w:t xml:space="preserve"> </w:t>
      </w:r>
      <w:r w:rsidR="00610469" w:rsidRPr="003269C4">
        <w:rPr>
          <w:rFonts w:ascii="Times New Roman" w:hAnsi="Times New Roman"/>
        </w:rPr>
        <w:t>and less capable equipment with newer, faster, and more capable scanners that accommodate larger numbers of patients has significantly increased</w:t>
      </w:r>
      <w:r w:rsidR="00610469">
        <w:rPr>
          <w:rFonts w:ascii="Times New Roman" w:hAnsi="Times New Roman"/>
        </w:rPr>
        <w:t xml:space="preserve"> </w:t>
      </w:r>
      <w:r w:rsidR="00610469" w:rsidRPr="003269C4">
        <w:rPr>
          <w:rFonts w:ascii="Times New Roman" w:hAnsi="Times New Roman"/>
        </w:rPr>
        <w:t>the functional</w:t>
      </w:r>
      <w:r w:rsidR="00610469">
        <w:rPr>
          <w:rFonts w:ascii="Times New Roman" w:hAnsi="Times New Roman"/>
        </w:rPr>
        <w:t xml:space="preserve"> </w:t>
      </w:r>
      <w:r w:rsidR="00610469" w:rsidRPr="005B0BDD">
        <w:rPr>
          <w:rFonts w:ascii="Times New Roman" w:hAnsi="Times New Roman"/>
        </w:rPr>
        <w:t>capacity</w:t>
      </w:r>
      <w:r w:rsidR="00610469">
        <w:rPr>
          <w:rFonts w:ascii="Times New Roman" w:hAnsi="Times New Roman"/>
        </w:rPr>
        <w:t xml:space="preserve"> at most CT scanning services</w:t>
      </w:r>
      <w:r w:rsidR="00610469" w:rsidRPr="005B0BDD">
        <w:rPr>
          <w:rFonts w:ascii="Times New Roman" w:hAnsi="Times New Roman"/>
        </w:rPr>
        <w:t>.</w:t>
      </w:r>
      <w:r w:rsidR="00610469" w:rsidRPr="005B0BDD">
        <w:rPr>
          <w:rStyle w:val="FootnoteReference"/>
          <w:rFonts w:ascii="Times New Roman" w:hAnsi="Times New Roman"/>
        </w:rPr>
        <w:footnoteReference w:id="2"/>
      </w:r>
    </w:p>
    <w:p w14:paraId="5D9A5291" w14:textId="77777777" w:rsidR="00125178" w:rsidRPr="0042672D" w:rsidRDefault="00125178" w:rsidP="00CE2495">
      <w:pPr>
        <w:pStyle w:val="BodyText"/>
        <w:rPr>
          <w:rFonts w:ascii="Times New Roman" w:hAnsi="Times New Roman"/>
        </w:rPr>
      </w:pPr>
    </w:p>
    <w:p w14:paraId="045E5B26" w14:textId="7B575094" w:rsidR="00FF604B" w:rsidRDefault="008D213C" w:rsidP="009D07AE">
      <w:pPr>
        <w:pStyle w:val="BodyText"/>
        <w:rPr>
          <w:rFonts w:ascii="Times New Roman" w:hAnsi="Times New Roman"/>
          <w:szCs w:val="22"/>
        </w:rPr>
      </w:pPr>
      <w:r w:rsidRPr="008D213C">
        <w:rPr>
          <w:noProof/>
        </w:rPr>
        <w:lastRenderedPageBreak/>
        <w:drawing>
          <wp:inline distT="0" distB="0" distL="0" distR="0" wp14:anchorId="14F1FFA5" wp14:editId="15482964">
            <wp:extent cx="5943600" cy="6527800"/>
            <wp:effectExtent l="0" t="0" r="0" b="6350"/>
            <wp:docPr id="10265051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6527800"/>
                    </a:xfrm>
                    <a:prstGeom prst="rect">
                      <a:avLst/>
                    </a:prstGeom>
                    <a:noFill/>
                    <a:ln>
                      <a:noFill/>
                    </a:ln>
                  </pic:spPr>
                </pic:pic>
              </a:graphicData>
            </a:graphic>
          </wp:inline>
        </w:drawing>
      </w:r>
    </w:p>
    <w:p w14:paraId="0C4BF300" w14:textId="77777777" w:rsidR="00AA1180" w:rsidRDefault="00AA1180" w:rsidP="00893DE5">
      <w:pPr>
        <w:pStyle w:val="BodyText"/>
        <w:rPr>
          <w:rFonts w:ascii="Times New Roman" w:hAnsi="Times New Roman"/>
          <w:szCs w:val="22"/>
        </w:rPr>
      </w:pPr>
    </w:p>
    <w:p w14:paraId="15341AF3" w14:textId="57574522" w:rsidR="003239A8" w:rsidRDefault="00893DE5" w:rsidP="00893DE5">
      <w:pPr>
        <w:pStyle w:val="BodyText"/>
        <w:rPr>
          <w:rFonts w:ascii="Times New Roman" w:hAnsi="Times New Roman"/>
          <w:szCs w:val="22"/>
        </w:rPr>
      </w:pPr>
      <w:r w:rsidRPr="00100FAB">
        <w:rPr>
          <w:rFonts w:ascii="Times New Roman" w:hAnsi="Times New Roman"/>
          <w:szCs w:val="22"/>
        </w:rPr>
        <w:t>Region</w:t>
      </w:r>
      <w:r w:rsidR="005618DB">
        <w:rPr>
          <w:rFonts w:ascii="Times New Roman" w:hAnsi="Times New Roman"/>
          <w:szCs w:val="22"/>
        </w:rPr>
        <w:t xml:space="preserve"> </w:t>
      </w:r>
      <w:r w:rsidRPr="00100FAB">
        <w:rPr>
          <w:rFonts w:ascii="Times New Roman" w:hAnsi="Times New Roman"/>
          <w:szCs w:val="22"/>
        </w:rPr>
        <w:t>wide</w:t>
      </w:r>
      <w:r w:rsidR="005618DB">
        <w:rPr>
          <w:rFonts w:ascii="Times New Roman" w:hAnsi="Times New Roman"/>
          <w:szCs w:val="22"/>
        </w:rPr>
        <w:t>,</w:t>
      </w:r>
      <w:r w:rsidRPr="00100FAB">
        <w:rPr>
          <w:rFonts w:ascii="Times New Roman" w:hAnsi="Times New Roman"/>
          <w:szCs w:val="22"/>
        </w:rPr>
        <w:t xml:space="preserve"> average CT service caseloads</w:t>
      </w:r>
      <w:r w:rsidRPr="00300717">
        <w:rPr>
          <w:rFonts w:ascii="Times New Roman" w:hAnsi="Times New Roman"/>
          <w:szCs w:val="22"/>
        </w:rPr>
        <w:t xml:space="preserve">, </w:t>
      </w:r>
      <w:r w:rsidR="00F449C0">
        <w:rPr>
          <w:rFonts w:ascii="Times New Roman" w:hAnsi="Times New Roman"/>
          <w:szCs w:val="22"/>
        </w:rPr>
        <w:t xml:space="preserve">an estimated </w:t>
      </w:r>
      <w:r w:rsidR="003C7FA6">
        <w:rPr>
          <w:rFonts w:ascii="Times New Roman" w:hAnsi="Times New Roman"/>
          <w:szCs w:val="22"/>
        </w:rPr>
        <w:t xml:space="preserve">10,784 </w:t>
      </w:r>
      <w:r w:rsidRPr="00300717">
        <w:rPr>
          <w:rFonts w:ascii="Times New Roman" w:hAnsi="Times New Roman"/>
          <w:szCs w:val="22"/>
        </w:rPr>
        <w:t xml:space="preserve">scans per scanner in </w:t>
      </w:r>
      <w:r>
        <w:rPr>
          <w:rFonts w:ascii="Times New Roman" w:hAnsi="Times New Roman"/>
          <w:szCs w:val="22"/>
        </w:rPr>
        <w:t>20</w:t>
      </w:r>
      <w:r w:rsidR="003C7FA6">
        <w:rPr>
          <w:rFonts w:ascii="Times New Roman" w:hAnsi="Times New Roman"/>
          <w:szCs w:val="22"/>
        </w:rPr>
        <w:t>22</w:t>
      </w:r>
      <w:r w:rsidRPr="00300717">
        <w:rPr>
          <w:rFonts w:ascii="Times New Roman" w:hAnsi="Times New Roman"/>
          <w:szCs w:val="22"/>
        </w:rPr>
        <w:t xml:space="preserve">, are </w:t>
      </w:r>
      <w:r w:rsidR="003239A8">
        <w:rPr>
          <w:rFonts w:ascii="Times New Roman" w:hAnsi="Times New Roman"/>
          <w:szCs w:val="22"/>
        </w:rPr>
        <w:t xml:space="preserve">significantly </w:t>
      </w:r>
      <w:r>
        <w:rPr>
          <w:rFonts w:ascii="Times New Roman" w:hAnsi="Times New Roman"/>
          <w:szCs w:val="22"/>
        </w:rPr>
        <w:t xml:space="preserve">above </w:t>
      </w:r>
      <w:r w:rsidRPr="00300717">
        <w:rPr>
          <w:rFonts w:ascii="Times New Roman" w:hAnsi="Times New Roman"/>
          <w:szCs w:val="22"/>
        </w:rPr>
        <w:t xml:space="preserve">the </w:t>
      </w:r>
      <w:r w:rsidRPr="00300717">
        <w:rPr>
          <w:rFonts w:ascii="Times New Roman" w:hAnsi="Times New Roman"/>
          <w:i/>
          <w:szCs w:val="22"/>
          <w:u w:val="single"/>
        </w:rPr>
        <w:t>minimum</w:t>
      </w:r>
      <w:r w:rsidRPr="00300717">
        <w:rPr>
          <w:rFonts w:ascii="Times New Roman" w:hAnsi="Times New Roman"/>
          <w:szCs w:val="22"/>
        </w:rPr>
        <w:t xml:space="preserve"> </w:t>
      </w:r>
      <w:r w:rsidR="0017142B">
        <w:rPr>
          <w:rFonts w:ascii="Times New Roman" w:hAnsi="Times New Roman"/>
          <w:szCs w:val="22"/>
        </w:rPr>
        <w:t xml:space="preserve">Virginia </w:t>
      </w:r>
      <w:r w:rsidRPr="00300717">
        <w:rPr>
          <w:rFonts w:ascii="Times New Roman" w:hAnsi="Times New Roman"/>
          <w:szCs w:val="22"/>
        </w:rPr>
        <w:t>S</w:t>
      </w:r>
      <w:r w:rsidR="0017142B">
        <w:rPr>
          <w:rFonts w:ascii="Times New Roman" w:hAnsi="Times New Roman"/>
          <w:szCs w:val="22"/>
        </w:rPr>
        <w:t>tate Medical Facilities Plan (SMFP)</w:t>
      </w:r>
      <w:r w:rsidRPr="00300717">
        <w:rPr>
          <w:rFonts w:ascii="Times New Roman" w:hAnsi="Times New Roman"/>
          <w:szCs w:val="22"/>
        </w:rPr>
        <w:t xml:space="preserve"> target levels (7,400 scans per scanner per year)</w:t>
      </w:r>
      <w:r w:rsidR="003239A8">
        <w:rPr>
          <w:rFonts w:ascii="Times New Roman" w:hAnsi="Times New Roman"/>
          <w:szCs w:val="22"/>
        </w:rPr>
        <w:t>. T</w:t>
      </w:r>
      <w:r w:rsidRPr="00300717">
        <w:rPr>
          <w:rFonts w:ascii="Times New Roman" w:hAnsi="Times New Roman"/>
          <w:szCs w:val="22"/>
        </w:rPr>
        <w:t>here is wide variation among CT programs and substantial unused capacity</w:t>
      </w:r>
      <w:r>
        <w:rPr>
          <w:rFonts w:ascii="Times New Roman" w:hAnsi="Times New Roman"/>
          <w:szCs w:val="22"/>
        </w:rPr>
        <w:t>, principally in nonhospital f</w:t>
      </w:r>
      <w:r w:rsidR="00DD4149">
        <w:rPr>
          <w:rFonts w:ascii="Times New Roman" w:hAnsi="Times New Roman"/>
          <w:szCs w:val="22"/>
        </w:rPr>
        <w:t>reestanding services</w:t>
      </w:r>
      <w:r w:rsidRPr="00300717">
        <w:rPr>
          <w:rFonts w:ascii="Times New Roman" w:hAnsi="Times New Roman"/>
          <w:szCs w:val="22"/>
        </w:rPr>
        <w:t xml:space="preserve">. </w:t>
      </w:r>
      <w:r w:rsidR="003239A8">
        <w:rPr>
          <w:rFonts w:ascii="Times New Roman" w:hAnsi="Times New Roman"/>
          <w:szCs w:val="22"/>
        </w:rPr>
        <w:t>The a</w:t>
      </w:r>
      <w:r w:rsidRPr="00300717">
        <w:rPr>
          <w:rFonts w:ascii="Times New Roman" w:hAnsi="Times New Roman"/>
          <w:szCs w:val="22"/>
        </w:rPr>
        <w:t xml:space="preserve">verage </w:t>
      </w:r>
      <w:r w:rsidR="00C61971">
        <w:rPr>
          <w:rFonts w:ascii="Times New Roman" w:hAnsi="Times New Roman"/>
          <w:szCs w:val="22"/>
        </w:rPr>
        <w:t xml:space="preserve">service </w:t>
      </w:r>
      <w:r w:rsidRPr="00C8331D">
        <w:rPr>
          <w:rFonts w:ascii="Times New Roman" w:hAnsi="Times New Roman"/>
          <w:szCs w:val="22"/>
        </w:rPr>
        <w:t>volume</w:t>
      </w:r>
      <w:r w:rsidR="003239A8">
        <w:rPr>
          <w:rFonts w:ascii="Times New Roman" w:hAnsi="Times New Roman"/>
          <w:szCs w:val="22"/>
        </w:rPr>
        <w:t xml:space="preserve"> </w:t>
      </w:r>
      <w:r w:rsidRPr="00C8331D">
        <w:rPr>
          <w:rFonts w:ascii="Times New Roman" w:hAnsi="Times New Roman"/>
          <w:szCs w:val="22"/>
        </w:rPr>
        <w:t>in hospital and hospital-</w:t>
      </w:r>
    </w:p>
    <w:p w14:paraId="4BE7D413" w14:textId="77777777" w:rsidR="003239A8" w:rsidRDefault="003239A8" w:rsidP="00893DE5">
      <w:pPr>
        <w:pStyle w:val="BodyText"/>
        <w:rPr>
          <w:rFonts w:ascii="Times New Roman" w:hAnsi="Times New Roman"/>
          <w:szCs w:val="22"/>
        </w:rPr>
      </w:pPr>
    </w:p>
    <w:p w14:paraId="3DE0A26B" w14:textId="50AF7765" w:rsidR="00893DE5" w:rsidRDefault="00893DE5" w:rsidP="00893DE5">
      <w:pPr>
        <w:pStyle w:val="BodyText"/>
        <w:rPr>
          <w:rFonts w:ascii="Times New Roman" w:hAnsi="Times New Roman"/>
        </w:rPr>
      </w:pPr>
      <w:r w:rsidRPr="00C8331D">
        <w:rPr>
          <w:rFonts w:ascii="Times New Roman" w:hAnsi="Times New Roman"/>
        </w:rPr>
        <w:t>affiliated settings</w:t>
      </w:r>
      <w:r w:rsidR="003B602A">
        <w:rPr>
          <w:rFonts w:ascii="Times New Roman" w:hAnsi="Times New Roman"/>
        </w:rPr>
        <w:t xml:space="preserve"> </w:t>
      </w:r>
      <w:r w:rsidR="003C7FA6" w:rsidRPr="00C8331D">
        <w:rPr>
          <w:rFonts w:ascii="Times New Roman" w:hAnsi="Times New Roman"/>
        </w:rPr>
        <w:t>w</w:t>
      </w:r>
      <w:r w:rsidR="00AA1180">
        <w:rPr>
          <w:rFonts w:ascii="Times New Roman" w:hAnsi="Times New Roman"/>
        </w:rPr>
        <w:t>as</w:t>
      </w:r>
      <w:r w:rsidRPr="00C8331D">
        <w:rPr>
          <w:rFonts w:ascii="Times New Roman" w:hAnsi="Times New Roman"/>
        </w:rPr>
        <w:t xml:space="preserve"> 1</w:t>
      </w:r>
      <w:r w:rsidR="00453226">
        <w:rPr>
          <w:rFonts w:ascii="Times New Roman" w:hAnsi="Times New Roman"/>
        </w:rPr>
        <w:t>4</w:t>
      </w:r>
      <w:r w:rsidRPr="00C8331D">
        <w:rPr>
          <w:rFonts w:ascii="Times New Roman" w:hAnsi="Times New Roman"/>
        </w:rPr>
        <w:t>,</w:t>
      </w:r>
      <w:r w:rsidR="00453226">
        <w:rPr>
          <w:rFonts w:ascii="Times New Roman" w:hAnsi="Times New Roman"/>
        </w:rPr>
        <w:t>251</w:t>
      </w:r>
      <w:r w:rsidRPr="00C8331D">
        <w:rPr>
          <w:rFonts w:ascii="Times New Roman" w:hAnsi="Times New Roman"/>
        </w:rPr>
        <w:t xml:space="preserve"> procedures per scanner in 20</w:t>
      </w:r>
      <w:r w:rsidR="00453226">
        <w:rPr>
          <w:rFonts w:ascii="Times New Roman" w:hAnsi="Times New Roman"/>
        </w:rPr>
        <w:t>22</w:t>
      </w:r>
      <w:r w:rsidRPr="00C8331D">
        <w:rPr>
          <w:rFonts w:ascii="Times New Roman" w:hAnsi="Times New Roman"/>
        </w:rPr>
        <w:t xml:space="preserve">, about </w:t>
      </w:r>
      <w:r w:rsidR="00453226">
        <w:rPr>
          <w:rFonts w:ascii="Times New Roman" w:hAnsi="Times New Roman"/>
        </w:rPr>
        <w:t>9</w:t>
      </w:r>
      <w:r w:rsidRPr="00C8331D">
        <w:rPr>
          <w:rFonts w:ascii="Times New Roman" w:hAnsi="Times New Roman"/>
        </w:rPr>
        <w:t xml:space="preserve">3% above the nominal planning standard. Average volumes in freestanding imaging centers are </w:t>
      </w:r>
      <w:r w:rsidR="003B602A">
        <w:rPr>
          <w:rFonts w:ascii="Times New Roman" w:hAnsi="Times New Roman"/>
        </w:rPr>
        <w:t xml:space="preserve">relatively </w:t>
      </w:r>
      <w:r w:rsidRPr="00C8331D">
        <w:rPr>
          <w:rFonts w:ascii="Times New Roman" w:hAnsi="Times New Roman"/>
        </w:rPr>
        <w:t xml:space="preserve">low, </w:t>
      </w:r>
      <w:r w:rsidR="00453226">
        <w:rPr>
          <w:rFonts w:ascii="Times New Roman" w:hAnsi="Times New Roman"/>
        </w:rPr>
        <w:t>6,699</w:t>
      </w:r>
      <w:r w:rsidRPr="00C8331D">
        <w:rPr>
          <w:rFonts w:ascii="Times New Roman" w:hAnsi="Times New Roman"/>
        </w:rPr>
        <w:t xml:space="preserve"> procedures per scanner in 20</w:t>
      </w:r>
      <w:r w:rsidR="00453226">
        <w:rPr>
          <w:rFonts w:ascii="Times New Roman" w:hAnsi="Times New Roman"/>
        </w:rPr>
        <w:t>22</w:t>
      </w:r>
      <w:r w:rsidRPr="00C8331D">
        <w:rPr>
          <w:rFonts w:ascii="Times New Roman" w:hAnsi="Times New Roman"/>
        </w:rPr>
        <w:t xml:space="preserve">, </w:t>
      </w:r>
      <w:r w:rsidR="007861BE" w:rsidRPr="00C8331D">
        <w:rPr>
          <w:rFonts w:ascii="Times New Roman" w:hAnsi="Times New Roman"/>
        </w:rPr>
        <w:t xml:space="preserve">about </w:t>
      </w:r>
      <w:r w:rsidR="00453226">
        <w:rPr>
          <w:rFonts w:ascii="Times New Roman" w:hAnsi="Times New Roman"/>
        </w:rPr>
        <w:t>9</w:t>
      </w:r>
      <w:r w:rsidRPr="00C8331D">
        <w:rPr>
          <w:rFonts w:ascii="Times New Roman" w:hAnsi="Times New Roman"/>
        </w:rPr>
        <w:t>% below the recommended minimum caseload.</w:t>
      </w:r>
      <w:r w:rsidR="007861BE" w:rsidRPr="00C8331D">
        <w:rPr>
          <w:rFonts w:ascii="Times New Roman" w:hAnsi="Times New Roman"/>
        </w:rPr>
        <w:t xml:space="preserve"> </w:t>
      </w:r>
    </w:p>
    <w:p w14:paraId="6DC3BC42" w14:textId="77777777" w:rsidR="00893DE5" w:rsidRPr="00246B21" w:rsidRDefault="00893DE5" w:rsidP="00893DE5">
      <w:pPr>
        <w:pStyle w:val="BodyText"/>
        <w:rPr>
          <w:rFonts w:ascii="Times New Roman" w:hAnsi="Times New Roman"/>
        </w:rPr>
      </w:pPr>
    </w:p>
    <w:p w14:paraId="091A2492" w14:textId="31BCDDE4" w:rsidR="00893DE5" w:rsidRDefault="00893DE5" w:rsidP="00893DE5">
      <w:pPr>
        <w:pStyle w:val="BodyText"/>
        <w:rPr>
          <w:rFonts w:ascii="Times New Roman" w:hAnsi="Times New Roman"/>
        </w:rPr>
      </w:pPr>
      <w:r>
        <w:rPr>
          <w:rFonts w:ascii="Times New Roman" w:hAnsi="Times New Roman"/>
        </w:rPr>
        <w:t xml:space="preserve">Thus, the average </w:t>
      </w:r>
      <w:r w:rsidR="009E1D7D">
        <w:rPr>
          <w:rFonts w:ascii="Times New Roman" w:hAnsi="Times New Roman"/>
        </w:rPr>
        <w:t xml:space="preserve">2022 </w:t>
      </w:r>
      <w:r>
        <w:rPr>
          <w:rFonts w:ascii="Times New Roman" w:hAnsi="Times New Roman"/>
        </w:rPr>
        <w:t xml:space="preserve">service volume </w:t>
      </w:r>
      <w:r w:rsidR="009E1D7D">
        <w:rPr>
          <w:rFonts w:ascii="Times New Roman" w:hAnsi="Times New Roman"/>
        </w:rPr>
        <w:t xml:space="preserve">of </w:t>
      </w:r>
      <w:r>
        <w:rPr>
          <w:rFonts w:ascii="Times New Roman" w:hAnsi="Times New Roman"/>
        </w:rPr>
        <w:t>hospital</w:t>
      </w:r>
      <w:r w:rsidR="009E1D7D">
        <w:rPr>
          <w:rFonts w:ascii="Times New Roman" w:hAnsi="Times New Roman"/>
        </w:rPr>
        <w:t xml:space="preserve"> CT services</w:t>
      </w:r>
      <w:r w:rsidRPr="004A68F5">
        <w:rPr>
          <w:rFonts w:ascii="Times New Roman" w:hAnsi="Times New Roman"/>
        </w:rPr>
        <w:t xml:space="preserve"> was</w:t>
      </w:r>
      <w:r w:rsidRPr="00253516">
        <w:rPr>
          <w:rFonts w:ascii="Times New Roman" w:hAnsi="Times New Roman"/>
        </w:rPr>
        <w:t xml:space="preserve"> </w:t>
      </w:r>
      <w:r w:rsidR="007861BE">
        <w:rPr>
          <w:rFonts w:ascii="Times New Roman" w:hAnsi="Times New Roman"/>
        </w:rPr>
        <w:t>about 2.</w:t>
      </w:r>
      <w:r w:rsidR="00793E49">
        <w:rPr>
          <w:rFonts w:ascii="Times New Roman" w:hAnsi="Times New Roman"/>
        </w:rPr>
        <w:t>1</w:t>
      </w:r>
      <w:r>
        <w:rPr>
          <w:rFonts w:ascii="Times New Roman" w:hAnsi="Times New Roman"/>
        </w:rPr>
        <w:t xml:space="preserve"> times </w:t>
      </w:r>
      <w:r w:rsidRPr="00253516">
        <w:rPr>
          <w:rFonts w:ascii="Times New Roman" w:hAnsi="Times New Roman"/>
        </w:rPr>
        <w:t>the average volume of</w:t>
      </w:r>
      <w:r>
        <w:rPr>
          <w:rFonts w:ascii="Times New Roman" w:hAnsi="Times New Roman"/>
        </w:rPr>
        <w:t xml:space="preserve"> nonhospital </w:t>
      </w:r>
      <w:r w:rsidRPr="00253516">
        <w:rPr>
          <w:rFonts w:ascii="Times New Roman" w:hAnsi="Times New Roman"/>
        </w:rPr>
        <w:t xml:space="preserve">freestanding services, </w:t>
      </w:r>
      <w:r w:rsidRPr="001201C0">
        <w:rPr>
          <w:rFonts w:ascii="Times New Roman" w:hAnsi="Times New Roman"/>
        </w:rPr>
        <w:t xml:space="preserve">and </w:t>
      </w:r>
      <w:r w:rsidR="00793E49">
        <w:rPr>
          <w:rFonts w:ascii="Times New Roman" w:hAnsi="Times New Roman"/>
        </w:rPr>
        <w:t xml:space="preserve">nearly twice </w:t>
      </w:r>
      <w:r w:rsidRPr="00253516">
        <w:rPr>
          <w:rFonts w:ascii="Times New Roman" w:hAnsi="Times New Roman"/>
        </w:rPr>
        <w:t xml:space="preserve">the </w:t>
      </w:r>
      <w:r>
        <w:rPr>
          <w:rFonts w:ascii="Times New Roman" w:hAnsi="Times New Roman"/>
        </w:rPr>
        <w:t>V</w:t>
      </w:r>
      <w:r w:rsidRPr="00253516">
        <w:rPr>
          <w:rFonts w:ascii="Times New Roman" w:hAnsi="Times New Roman"/>
        </w:rPr>
        <w:t xml:space="preserve">irginia SMFP </w:t>
      </w:r>
      <w:r w:rsidR="00793E49">
        <w:rPr>
          <w:rFonts w:ascii="Times New Roman" w:hAnsi="Times New Roman"/>
        </w:rPr>
        <w:t xml:space="preserve">minimum </w:t>
      </w:r>
      <w:r w:rsidRPr="00253516">
        <w:rPr>
          <w:rFonts w:ascii="Times New Roman" w:hAnsi="Times New Roman"/>
        </w:rPr>
        <w:t>volume standard</w:t>
      </w:r>
      <w:r>
        <w:rPr>
          <w:rFonts w:ascii="Times New Roman" w:hAnsi="Times New Roman"/>
        </w:rPr>
        <w:t xml:space="preserve">. </w:t>
      </w:r>
      <w:r w:rsidRPr="00253516">
        <w:rPr>
          <w:rStyle w:val="FootnoteReference"/>
          <w:rFonts w:ascii="Times New Roman" w:hAnsi="Times New Roman"/>
        </w:rPr>
        <w:t xml:space="preserve"> </w:t>
      </w:r>
      <w:r>
        <w:rPr>
          <w:rFonts w:ascii="Times New Roman" w:hAnsi="Times New Roman"/>
        </w:rPr>
        <w:t>Most</w:t>
      </w:r>
      <w:r w:rsidRPr="00253516">
        <w:rPr>
          <w:rFonts w:ascii="Times New Roman" w:hAnsi="Times New Roman"/>
        </w:rPr>
        <w:t xml:space="preserve"> </w:t>
      </w:r>
      <w:r w:rsidR="00793E49">
        <w:rPr>
          <w:rFonts w:ascii="Times New Roman" w:hAnsi="Times New Roman"/>
        </w:rPr>
        <w:t>hospital-based</w:t>
      </w:r>
      <w:r>
        <w:rPr>
          <w:rFonts w:ascii="Times New Roman" w:hAnsi="Times New Roman"/>
        </w:rPr>
        <w:t xml:space="preserve"> </w:t>
      </w:r>
      <w:r w:rsidRPr="00253516">
        <w:rPr>
          <w:rFonts w:ascii="Times New Roman" w:hAnsi="Times New Roman"/>
        </w:rPr>
        <w:t xml:space="preserve">services </w:t>
      </w:r>
      <w:r w:rsidR="007861BE">
        <w:rPr>
          <w:rFonts w:ascii="Times New Roman" w:hAnsi="Times New Roman"/>
        </w:rPr>
        <w:t>routinely operate</w:t>
      </w:r>
      <w:r w:rsidRPr="00253516">
        <w:rPr>
          <w:rFonts w:ascii="Times New Roman" w:hAnsi="Times New Roman"/>
        </w:rPr>
        <w:t xml:space="preserve"> </w:t>
      </w:r>
      <w:r w:rsidR="00C8331D">
        <w:rPr>
          <w:rFonts w:ascii="Times New Roman" w:hAnsi="Times New Roman"/>
        </w:rPr>
        <w:t xml:space="preserve">at </w:t>
      </w:r>
      <w:r>
        <w:rPr>
          <w:rFonts w:ascii="Times New Roman" w:hAnsi="Times New Roman"/>
        </w:rPr>
        <w:t xml:space="preserve">annual </w:t>
      </w:r>
      <w:r w:rsidRPr="00253516">
        <w:rPr>
          <w:rFonts w:ascii="Times New Roman" w:hAnsi="Times New Roman"/>
        </w:rPr>
        <w:t xml:space="preserve">service volumes </w:t>
      </w:r>
      <w:r w:rsidR="00AA1180">
        <w:rPr>
          <w:rFonts w:ascii="Times New Roman" w:hAnsi="Times New Roman"/>
        </w:rPr>
        <w:t xml:space="preserve">much higher </w:t>
      </w:r>
      <w:r>
        <w:rPr>
          <w:rFonts w:ascii="Times New Roman" w:hAnsi="Times New Roman"/>
        </w:rPr>
        <w:t xml:space="preserve">than </w:t>
      </w:r>
      <w:r w:rsidRPr="00253516">
        <w:rPr>
          <w:rFonts w:ascii="Times New Roman" w:hAnsi="Times New Roman"/>
        </w:rPr>
        <w:t xml:space="preserve">the SMFP </w:t>
      </w:r>
      <w:r>
        <w:rPr>
          <w:rFonts w:ascii="Times New Roman" w:hAnsi="Times New Roman"/>
        </w:rPr>
        <w:t>standard</w:t>
      </w:r>
      <w:r w:rsidRPr="00253516">
        <w:rPr>
          <w:rFonts w:ascii="Times New Roman" w:hAnsi="Times New Roman"/>
        </w:rPr>
        <w:t>.</w:t>
      </w:r>
      <w:r w:rsidR="00DD4149">
        <w:rPr>
          <w:rFonts w:ascii="Times New Roman" w:hAnsi="Times New Roman"/>
        </w:rPr>
        <w:t xml:space="preserve"> </w:t>
      </w:r>
    </w:p>
    <w:p w14:paraId="4AF99A6E" w14:textId="77777777" w:rsidR="00893DE5" w:rsidRDefault="00893DE5" w:rsidP="00893DE5">
      <w:pPr>
        <w:pStyle w:val="BodyText"/>
        <w:rPr>
          <w:rFonts w:ascii="Times New Roman" w:hAnsi="Times New Roman"/>
        </w:rPr>
      </w:pPr>
    </w:p>
    <w:p w14:paraId="64A639F0" w14:textId="49E5C77B" w:rsidR="004475F2" w:rsidRDefault="00ED2070" w:rsidP="00246B21">
      <w:pPr>
        <w:pStyle w:val="BodyText"/>
        <w:rPr>
          <w:rFonts w:ascii="Times New Roman" w:hAnsi="Times New Roman"/>
        </w:rPr>
      </w:pPr>
      <w:r w:rsidRPr="001E4094">
        <w:rPr>
          <w:rFonts w:ascii="Times New Roman" w:hAnsi="Times New Roman"/>
        </w:rPr>
        <w:t xml:space="preserve">As these data suggest, the </w:t>
      </w:r>
      <w:r w:rsidR="00246B21" w:rsidRPr="001E4094">
        <w:rPr>
          <w:rFonts w:ascii="Times New Roman" w:hAnsi="Times New Roman"/>
        </w:rPr>
        <w:t xml:space="preserve">Virginia SMFP CT service volume standard of 7,400 scans per scanner per year is a recommended </w:t>
      </w:r>
      <w:r w:rsidR="00246B21" w:rsidRPr="001E4094">
        <w:rPr>
          <w:rFonts w:ascii="Times New Roman" w:hAnsi="Times New Roman"/>
          <w:i/>
          <w:u w:val="single"/>
        </w:rPr>
        <w:t>minimum</w:t>
      </w:r>
      <w:r w:rsidR="00246B21" w:rsidRPr="001E4094">
        <w:rPr>
          <w:rFonts w:ascii="Times New Roman" w:hAnsi="Times New Roman"/>
        </w:rPr>
        <w:t xml:space="preserve"> operating threshold, not a measure of capacity</w:t>
      </w:r>
      <w:r w:rsidR="006B161D" w:rsidRPr="001E4094">
        <w:rPr>
          <w:rFonts w:ascii="Times New Roman" w:hAnsi="Times New Roman"/>
        </w:rPr>
        <w:t xml:space="preserve"> or an operating level that </w:t>
      </w:r>
      <w:r w:rsidR="00E96B0C" w:rsidRPr="001E4094">
        <w:rPr>
          <w:rFonts w:ascii="Times New Roman" w:hAnsi="Times New Roman"/>
        </w:rPr>
        <w:t xml:space="preserve">in and of itself </w:t>
      </w:r>
      <w:r w:rsidR="006B161D" w:rsidRPr="001E4094">
        <w:rPr>
          <w:rFonts w:ascii="Times New Roman" w:hAnsi="Times New Roman"/>
        </w:rPr>
        <w:t>justifies adding capacity</w:t>
      </w:r>
      <w:r w:rsidR="004475F2" w:rsidRPr="001E4094">
        <w:rPr>
          <w:rFonts w:ascii="Times New Roman" w:hAnsi="Times New Roman"/>
        </w:rPr>
        <w:t xml:space="preserve">. Most of the unused CT scanning capacity in the region is in chronic low volume freestanding services. </w:t>
      </w:r>
      <w:r w:rsidR="00893DE5">
        <w:rPr>
          <w:rFonts w:ascii="Times New Roman" w:hAnsi="Times New Roman"/>
        </w:rPr>
        <w:t xml:space="preserve">There is little unused capacity among </w:t>
      </w:r>
      <w:proofErr w:type="gramStart"/>
      <w:r w:rsidR="00893DE5">
        <w:rPr>
          <w:rFonts w:ascii="Times New Roman" w:hAnsi="Times New Roman"/>
        </w:rPr>
        <w:t>hospital</w:t>
      </w:r>
      <w:proofErr w:type="gramEnd"/>
      <w:r w:rsidR="00893DE5">
        <w:rPr>
          <w:rFonts w:ascii="Times New Roman" w:hAnsi="Times New Roman"/>
        </w:rPr>
        <w:t xml:space="preserve"> </w:t>
      </w:r>
      <w:r w:rsidR="009E1D7D">
        <w:rPr>
          <w:rFonts w:ascii="Times New Roman" w:hAnsi="Times New Roman"/>
        </w:rPr>
        <w:t>and hospital</w:t>
      </w:r>
      <w:r w:rsidR="003239A8">
        <w:rPr>
          <w:rFonts w:ascii="Times New Roman" w:hAnsi="Times New Roman"/>
        </w:rPr>
        <w:t>-</w:t>
      </w:r>
      <w:r w:rsidR="009E1D7D">
        <w:rPr>
          <w:rFonts w:ascii="Times New Roman" w:hAnsi="Times New Roman"/>
        </w:rPr>
        <w:t xml:space="preserve">affiliated </w:t>
      </w:r>
      <w:r w:rsidR="00893DE5">
        <w:rPr>
          <w:rFonts w:ascii="Times New Roman" w:hAnsi="Times New Roman"/>
        </w:rPr>
        <w:t xml:space="preserve">services. </w:t>
      </w:r>
    </w:p>
    <w:p w14:paraId="58098D12" w14:textId="77777777" w:rsidR="0088797A" w:rsidRDefault="0088797A" w:rsidP="00246B21">
      <w:pPr>
        <w:pStyle w:val="BodyText"/>
        <w:rPr>
          <w:rFonts w:ascii="Times New Roman" w:hAnsi="Times New Roman"/>
        </w:rPr>
      </w:pPr>
    </w:p>
    <w:p w14:paraId="0175C010" w14:textId="2871698C" w:rsidR="00C8331D" w:rsidRDefault="00C8331D" w:rsidP="00C8331D">
      <w:pPr>
        <w:pStyle w:val="BodyText"/>
        <w:rPr>
          <w:rFonts w:ascii="Times New Roman" w:hAnsi="Times New Roman"/>
        </w:rPr>
      </w:pPr>
      <w:r>
        <w:rPr>
          <w:rFonts w:ascii="Times New Roman" w:hAnsi="Times New Roman"/>
        </w:rPr>
        <w:t xml:space="preserve">Though </w:t>
      </w:r>
      <w:r w:rsidR="003239A8">
        <w:rPr>
          <w:rFonts w:ascii="Times New Roman" w:hAnsi="Times New Roman"/>
        </w:rPr>
        <w:t xml:space="preserve">local </w:t>
      </w:r>
      <w:r>
        <w:rPr>
          <w:rFonts w:ascii="Times New Roman" w:hAnsi="Times New Roman"/>
        </w:rPr>
        <w:t>demand for CT scanning continues to increase at a higher rate of growth than most other medical services</w:t>
      </w:r>
      <w:r w:rsidR="0017142B">
        <w:rPr>
          <w:rFonts w:ascii="Times New Roman" w:hAnsi="Times New Roman"/>
        </w:rPr>
        <w:t>, it is worth noting that</w:t>
      </w:r>
      <w:r>
        <w:rPr>
          <w:rFonts w:ascii="Times New Roman" w:hAnsi="Times New Roman"/>
        </w:rPr>
        <w:t xml:space="preserve"> </w:t>
      </w:r>
      <w:r w:rsidR="00072003">
        <w:rPr>
          <w:rFonts w:ascii="Times New Roman" w:hAnsi="Times New Roman"/>
        </w:rPr>
        <w:t>n</w:t>
      </w:r>
      <w:r>
        <w:rPr>
          <w:rFonts w:ascii="Times New Roman" w:hAnsi="Times New Roman"/>
        </w:rPr>
        <w:t xml:space="preserve">orthern Virginia resident </w:t>
      </w:r>
      <w:r w:rsidR="0017142B">
        <w:rPr>
          <w:rFonts w:ascii="Times New Roman" w:hAnsi="Times New Roman"/>
        </w:rPr>
        <w:t xml:space="preserve">CT scanning </w:t>
      </w:r>
      <w:r>
        <w:rPr>
          <w:rFonts w:ascii="Times New Roman" w:hAnsi="Times New Roman"/>
        </w:rPr>
        <w:t xml:space="preserve">use rates are lower than those reported nationally, in the Washington metropolitan area, and elsewhere in Virginia. The local </w:t>
      </w:r>
      <w:r w:rsidR="003000A5">
        <w:rPr>
          <w:rFonts w:ascii="Times New Roman" w:hAnsi="Times New Roman"/>
        </w:rPr>
        <w:t xml:space="preserve">2022 </w:t>
      </w:r>
      <w:r>
        <w:rPr>
          <w:rFonts w:ascii="Times New Roman" w:hAnsi="Times New Roman"/>
        </w:rPr>
        <w:t xml:space="preserve">use rate </w:t>
      </w:r>
      <w:r w:rsidR="003000A5">
        <w:rPr>
          <w:rFonts w:ascii="Times New Roman" w:hAnsi="Times New Roman"/>
        </w:rPr>
        <w:t>was</w:t>
      </w:r>
      <w:r>
        <w:rPr>
          <w:rFonts w:ascii="Times New Roman" w:hAnsi="Times New Roman"/>
        </w:rPr>
        <w:t xml:space="preserve"> about </w:t>
      </w:r>
      <w:r w:rsidR="002F59A1">
        <w:rPr>
          <w:rFonts w:ascii="Times New Roman" w:hAnsi="Times New Roman"/>
        </w:rPr>
        <w:t>15</w:t>
      </w:r>
      <w:r>
        <w:rPr>
          <w:rFonts w:ascii="Times New Roman" w:hAnsi="Times New Roman"/>
        </w:rPr>
        <w:t>% lower than the statewide Virginia rate</w:t>
      </w:r>
      <w:r w:rsidR="0032124E">
        <w:rPr>
          <w:rFonts w:ascii="Times New Roman" w:hAnsi="Times New Roman"/>
        </w:rPr>
        <w:t>,</w:t>
      </w:r>
      <w:r>
        <w:rPr>
          <w:rFonts w:ascii="Times New Roman" w:hAnsi="Times New Roman"/>
        </w:rPr>
        <w:t xml:space="preserve"> and </w:t>
      </w:r>
      <w:r w:rsidR="00D94265">
        <w:rPr>
          <w:rFonts w:ascii="Times New Roman" w:hAnsi="Times New Roman"/>
        </w:rPr>
        <w:t>about 20</w:t>
      </w:r>
      <w:r>
        <w:rPr>
          <w:rFonts w:ascii="Times New Roman" w:hAnsi="Times New Roman"/>
        </w:rPr>
        <w:t>% lower than the average rate elsewhere in the state (Table 2).</w:t>
      </w:r>
    </w:p>
    <w:p w14:paraId="1D55D518" w14:textId="77777777" w:rsidR="00C8331D" w:rsidRDefault="00C8331D" w:rsidP="00246B21">
      <w:pPr>
        <w:pStyle w:val="BodyText"/>
        <w:rPr>
          <w:rFonts w:ascii="Times New Roman" w:hAnsi="Times New Roman"/>
        </w:rPr>
      </w:pPr>
    </w:p>
    <w:p w14:paraId="00DCC4CD" w14:textId="58945D71" w:rsidR="00C914EC" w:rsidRDefault="002F59A1" w:rsidP="00246B21">
      <w:pPr>
        <w:pStyle w:val="BodyText"/>
        <w:rPr>
          <w:rFonts w:ascii="Times New Roman" w:hAnsi="Times New Roman"/>
        </w:rPr>
      </w:pPr>
      <w:r w:rsidRPr="00687292">
        <w:rPr>
          <w:noProof/>
        </w:rPr>
        <w:drawing>
          <wp:inline distT="0" distB="0" distL="0" distR="0" wp14:anchorId="4ED1A84C" wp14:editId="0BFEDF6C">
            <wp:extent cx="5943600" cy="2138045"/>
            <wp:effectExtent l="0" t="0" r="0" b="0"/>
            <wp:docPr id="3156156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138045"/>
                    </a:xfrm>
                    <a:prstGeom prst="rect">
                      <a:avLst/>
                    </a:prstGeom>
                    <a:noFill/>
                    <a:ln>
                      <a:noFill/>
                    </a:ln>
                  </pic:spPr>
                </pic:pic>
              </a:graphicData>
            </a:graphic>
          </wp:inline>
        </w:drawing>
      </w:r>
    </w:p>
    <w:p w14:paraId="54A3E18C" w14:textId="04F8E09F" w:rsidR="00687292" w:rsidRDefault="009E1D7D" w:rsidP="00246B21">
      <w:pPr>
        <w:pStyle w:val="BodyText"/>
        <w:rPr>
          <w:rFonts w:ascii="Times New Roman" w:hAnsi="Times New Roman"/>
        </w:rPr>
      </w:pPr>
      <w:r>
        <w:rPr>
          <w:rFonts w:ascii="Times New Roman" w:hAnsi="Times New Roman"/>
        </w:rPr>
        <w:t xml:space="preserve">CT </w:t>
      </w:r>
      <w:r w:rsidR="0017142B">
        <w:rPr>
          <w:rFonts w:ascii="Times New Roman" w:hAnsi="Times New Roman"/>
        </w:rPr>
        <w:t xml:space="preserve">scanning service volumes </w:t>
      </w:r>
      <w:r>
        <w:rPr>
          <w:rFonts w:ascii="Times New Roman" w:hAnsi="Times New Roman"/>
        </w:rPr>
        <w:t xml:space="preserve">are likely to </w:t>
      </w:r>
      <w:r w:rsidR="0017142B">
        <w:rPr>
          <w:rFonts w:ascii="Times New Roman" w:hAnsi="Times New Roman"/>
        </w:rPr>
        <w:t xml:space="preserve">continue to increase statewide with population growth and </w:t>
      </w:r>
      <w:r w:rsidR="00BD3FEF">
        <w:rPr>
          <w:rFonts w:ascii="Times New Roman" w:hAnsi="Times New Roman"/>
        </w:rPr>
        <w:t>greater reliance on diagnostic imaging in medical practice</w:t>
      </w:r>
      <w:r w:rsidR="0032124E">
        <w:rPr>
          <w:rFonts w:ascii="Times New Roman" w:hAnsi="Times New Roman"/>
        </w:rPr>
        <w:t xml:space="preserve">. Regional trends </w:t>
      </w:r>
      <w:r w:rsidR="00BD3FEF">
        <w:rPr>
          <w:rFonts w:ascii="Times New Roman" w:hAnsi="Times New Roman"/>
        </w:rPr>
        <w:t xml:space="preserve">and variations are longstanding and not likely to change </w:t>
      </w:r>
      <w:r w:rsidR="003239A8">
        <w:rPr>
          <w:rFonts w:ascii="Times New Roman" w:hAnsi="Times New Roman"/>
        </w:rPr>
        <w:t xml:space="preserve">appreciably </w:t>
      </w:r>
      <w:r w:rsidR="00BD3FEF">
        <w:rPr>
          <w:rFonts w:ascii="Times New Roman" w:hAnsi="Times New Roman"/>
        </w:rPr>
        <w:t>soon.</w:t>
      </w:r>
    </w:p>
    <w:p w14:paraId="65434E4F" w14:textId="77777777" w:rsidR="009909A2" w:rsidRDefault="009909A2" w:rsidP="00765FE1">
      <w:pPr>
        <w:rPr>
          <w:rFonts w:ascii="Times New Roman" w:hAnsi="Times New Roman"/>
          <w:b/>
          <w:i/>
          <w:color w:val="000000"/>
          <w:sz w:val="22"/>
          <w:szCs w:val="22"/>
          <w:u w:val="single"/>
        </w:rPr>
      </w:pPr>
    </w:p>
    <w:p w14:paraId="71512706" w14:textId="39F774A9" w:rsidR="00765FE1" w:rsidRPr="0074008A" w:rsidRDefault="0050023B" w:rsidP="00765FE1">
      <w:pPr>
        <w:rPr>
          <w:rFonts w:ascii="Times New Roman" w:hAnsi="Times New Roman"/>
          <w:b/>
          <w:i/>
          <w:sz w:val="22"/>
          <w:u w:val="single"/>
        </w:rPr>
      </w:pPr>
      <w:r>
        <w:rPr>
          <w:rFonts w:ascii="Times New Roman" w:hAnsi="Times New Roman"/>
          <w:b/>
          <w:i/>
          <w:color w:val="000000"/>
          <w:sz w:val="22"/>
          <w:szCs w:val="22"/>
          <w:u w:val="single"/>
        </w:rPr>
        <w:t>Cons</w:t>
      </w:r>
      <w:r w:rsidR="00765FE1">
        <w:rPr>
          <w:rFonts w:ascii="Times New Roman" w:hAnsi="Times New Roman"/>
          <w:b/>
          <w:i/>
          <w:color w:val="000000"/>
          <w:sz w:val="22"/>
          <w:szCs w:val="22"/>
          <w:u w:val="single"/>
        </w:rPr>
        <w:t>istency with Planning Guidelines and Principles</w:t>
      </w:r>
    </w:p>
    <w:p w14:paraId="5152F92E" w14:textId="77777777" w:rsidR="00765FE1" w:rsidRDefault="00765FE1" w:rsidP="00765FE1">
      <w:pPr>
        <w:rPr>
          <w:rFonts w:ascii="Times New Roman" w:hAnsi="Times New Roman"/>
          <w:sz w:val="22"/>
        </w:rPr>
      </w:pPr>
    </w:p>
    <w:p w14:paraId="772E380B" w14:textId="77E07CEB" w:rsidR="007D5A37" w:rsidRDefault="00F94926" w:rsidP="00765FE1">
      <w:pPr>
        <w:rPr>
          <w:rFonts w:ascii="Times New Roman" w:hAnsi="Times New Roman"/>
          <w:color w:val="000000"/>
          <w:sz w:val="22"/>
          <w:szCs w:val="22"/>
        </w:rPr>
      </w:pPr>
      <w:r>
        <w:rPr>
          <w:rFonts w:ascii="Times New Roman" w:hAnsi="Times New Roman"/>
          <w:color w:val="000000"/>
          <w:sz w:val="22"/>
          <w:szCs w:val="22"/>
        </w:rPr>
        <w:t xml:space="preserve">The Virginia State Medical Facilities Plan </w:t>
      </w:r>
      <w:r w:rsidR="004C0057">
        <w:rPr>
          <w:rFonts w:ascii="Times New Roman" w:hAnsi="Times New Roman"/>
          <w:color w:val="000000"/>
          <w:sz w:val="22"/>
          <w:szCs w:val="22"/>
        </w:rPr>
        <w:t xml:space="preserve">(SMFP) </w:t>
      </w:r>
      <w:r>
        <w:rPr>
          <w:rFonts w:ascii="Times New Roman" w:hAnsi="Times New Roman"/>
          <w:color w:val="000000"/>
          <w:sz w:val="22"/>
          <w:szCs w:val="22"/>
        </w:rPr>
        <w:t>provides guidance in assessing COPN proposals seekin</w:t>
      </w:r>
      <w:r w:rsidR="00B33225">
        <w:rPr>
          <w:rFonts w:ascii="Times New Roman" w:hAnsi="Times New Roman"/>
          <w:color w:val="000000"/>
          <w:sz w:val="22"/>
          <w:szCs w:val="22"/>
        </w:rPr>
        <w:t>g</w:t>
      </w:r>
      <w:r>
        <w:rPr>
          <w:rFonts w:ascii="Times New Roman" w:hAnsi="Times New Roman"/>
          <w:color w:val="000000"/>
          <w:sz w:val="22"/>
          <w:szCs w:val="22"/>
        </w:rPr>
        <w:t xml:space="preserve"> authorization to establish </w:t>
      </w:r>
      <w:r w:rsidR="00B33225">
        <w:rPr>
          <w:rFonts w:ascii="Times New Roman" w:hAnsi="Times New Roman"/>
          <w:color w:val="000000"/>
          <w:sz w:val="22"/>
          <w:szCs w:val="22"/>
        </w:rPr>
        <w:t>new CT services or to expand</w:t>
      </w:r>
      <w:r>
        <w:rPr>
          <w:rFonts w:ascii="Times New Roman" w:hAnsi="Times New Roman"/>
          <w:color w:val="000000"/>
          <w:sz w:val="22"/>
          <w:szCs w:val="22"/>
        </w:rPr>
        <w:t xml:space="preserve"> existing services: The applicable provisions, </w:t>
      </w:r>
      <w:r w:rsidR="003000A5">
        <w:rPr>
          <w:rFonts w:ascii="Times New Roman" w:hAnsi="Times New Roman"/>
          <w:color w:val="000000"/>
          <w:sz w:val="22"/>
          <w:szCs w:val="22"/>
        </w:rPr>
        <w:t xml:space="preserve">sections </w:t>
      </w:r>
      <w:r>
        <w:rPr>
          <w:rFonts w:ascii="Times New Roman" w:hAnsi="Times New Roman"/>
          <w:color w:val="000000"/>
          <w:sz w:val="22"/>
          <w:szCs w:val="22"/>
        </w:rPr>
        <w:t xml:space="preserve">12VAC-230-100 and 12VAC5-230-110, </w:t>
      </w:r>
      <w:r w:rsidR="00013C7E">
        <w:rPr>
          <w:rFonts w:ascii="Times New Roman" w:hAnsi="Times New Roman"/>
          <w:color w:val="000000"/>
          <w:sz w:val="22"/>
          <w:szCs w:val="22"/>
        </w:rPr>
        <w:t>state</w:t>
      </w:r>
      <w:r>
        <w:rPr>
          <w:rFonts w:ascii="Times New Roman" w:hAnsi="Times New Roman"/>
          <w:color w:val="000000"/>
          <w:sz w:val="22"/>
          <w:szCs w:val="22"/>
        </w:rPr>
        <w:t>:</w:t>
      </w:r>
    </w:p>
    <w:p w14:paraId="66E03E44" w14:textId="77777777" w:rsidR="00F303D3" w:rsidRDefault="00F303D3" w:rsidP="00765FE1">
      <w:pPr>
        <w:rPr>
          <w:rFonts w:ascii="Times New Roman" w:hAnsi="Times New Roman"/>
          <w:color w:val="000000"/>
          <w:sz w:val="22"/>
          <w:szCs w:val="22"/>
        </w:rPr>
      </w:pPr>
    </w:p>
    <w:p w14:paraId="7DF2984A" w14:textId="77777777" w:rsidR="00F303D3" w:rsidRPr="00F94926" w:rsidRDefault="00F303D3" w:rsidP="00765FE1">
      <w:pPr>
        <w:rPr>
          <w:rFonts w:ascii="Times New Roman" w:hAnsi="Times New Roman"/>
          <w:color w:val="000000"/>
          <w:sz w:val="22"/>
          <w:szCs w:val="22"/>
        </w:rPr>
      </w:pPr>
    </w:p>
    <w:p w14:paraId="4328F223" w14:textId="77777777" w:rsidR="003B3251" w:rsidRPr="003B3251" w:rsidRDefault="003B3251" w:rsidP="00777761">
      <w:pPr>
        <w:rPr>
          <w:rFonts w:ascii="Times New Roman" w:hAnsi="Times New Roman"/>
          <w:color w:val="000000"/>
          <w:sz w:val="22"/>
          <w:szCs w:val="22"/>
        </w:rPr>
      </w:pPr>
    </w:p>
    <w:p w14:paraId="14DDF12C" w14:textId="77777777" w:rsidR="003B3251" w:rsidRPr="003B3251" w:rsidRDefault="003B3251" w:rsidP="00F94926">
      <w:pPr>
        <w:pStyle w:val="Default"/>
        <w:spacing w:before="60" w:after="60"/>
        <w:ind w:left="720" w:right="720"/>
        <w:jc w:val="both"/>
        <w:rPr>
          <w:rFonts w:ascii="Times New Roman" w:hAnsi="Times New Roman" w:cs="Times New Roman"/>
          <w:sz w:val="22"/>
          <w:szCs w:val="22"/>
        </w:rPr>
      </w:pPr>
      <w:r>
        <w:rPr>
          <w:rFonts w:ascii="Times New Roman" w:hAnsi="Times New Roman" w:cs="Times New Roman"/>
          <w:b/>
          <w:bCs/>
          <w:sz w:val="22"/>
          <w:szCs w:val="22"/>
        </w:rPr>
        <w:t>“</w:t>
      </w:r>
      <w:r w:rsidRPr="003B3251">
        <w:rPr>
          <w:rFonts w:ascii="Times New Roman" w:hAnsi="Times New Roman" w:cs="Times New Roman"/>
          <w:b/>
          <w:bCs/>
          <w:sz w:val="22"/>
          <w:szCs w:val="22"/>
        </w:rPr>
        <w:t xml:space="preserve">12VAC5-230-100. Need for new fixed site or mobile service. </w:t>
      </w:r>
    </w:p>
    <w:p w14:paraId="2179F143" w14:textId="7DC3C46F" w:rsidR="003B3251" w:rsidRDefault="003B3251" w:rsidP="00F94926">
      <w:pPr>
        <w:pStyle w:val="Default"/>
        <w:spacing w:before="60" w:after="60"/>
        <w:ind w:left="720" w:right="720" w:firstLine="360"/>
        <w:jc w:val="both"/>
        <w:rPr>
          <w:rFonts w:ascii="Times New Roman" w:hAnsi="Times New Roman" w:cs="Times New Roman"/>
          <w:sz w:val="22"/>
          <w:szCs w:val="22"/>
        </w:rPr>
      </w:pPr>
      <w:r w:rsidRPr="003B3251">
        <w:rPr>
          <w:rFonts w:ascii="Times New Roman" w:hAnsi="Times New Roman" w:cs="Times New Roman"/>
          <w:sz w:val="22"/>
          <w:szCs w:val="22"/>
        </w:rPr>
        <w:t>A. No new fixed site or mobile CT service should be approved unless fixed site CT services in the health planning district performed an average of 7,400 procedures per existing and approved CT scanner during the relevant reporting period and the proposed new service would not significantly reduce the utilization of existing providers in the health planning district. The utilization of existing scanners operated by a hospital and serving an area distinct from the proposed new service site may b</w:t>
      </w:r>
      <w:r w:rsidR="00384E28">
        <w:rPr>
          <w:rFonts w:ascii="Times New Roman" w:hAnsi="Times New Roman" w:cs="Times New Roman"/>
          <w:sz w:val="22"/>
          <w:szCs w:val="22"/>
        </w:rPr>
        <w:t>e</w:t>
      </w:r>
      <w:r w:rsidRPr="003B3251">
        <w:rPr>
          <w:rFonts w:ascii="Times New Roman" w:hAnsi="Times New Roman" w:cs="Times New Roman"/>
          <w:sz w:val="22"/>
          <w:szCs w:val="22"/>
        </w:rPr>
        <w:t xml:space="preserve"> disregarded in computing the average utilization of CT scanners in such health planning district. </w:t>
      </w:r>
    </w:p>
    <w:p w14:paraId="5E296DBB" w14:textId="77777777" w:rsidR="003B3251" w:rsidRDefault="003B3251" w:rsidP="00F94926">
      <w:pPr>
        <w:pStyle w:val="Default"/>
        <w:spacing w:before="60" w:after="60"/>
        <w:ind w:left="720" w:right="720" w:firstLine="360"/>
        <w:jc w:val="both"/>
        <w:rPr>
          <w:rFonts w:ascii="Times New Roman" w:hAnsi="Times New Roman" w:cs="Times New Roman"/>
          <w:sz w:val="22"/>
          <w:szCs w:val="22"/>
        </w:rPr>
      </w:pPr>
      <w:r w:rsidRPr="003B3251">
        <w:rPr>
          <w:rFonts w:ascii="Times New Roman" w:hAnsi="Times New Roman" w:cs="Times New Roman"/>
          <w:sz w:val="22"/>
          <w:szCs w:val="22"/>
        </w:rPr>
        <w:t xml:space="preserve">B. Existing CT scanners used solely for simulation with radiation therapy treatment shall be exempt from the utilization criteria of this article when applying for a COPN. In addition, existing CT scanners used solely for simulation with radiation therapy treatment may be disregarded in computing the average utilization of CT scanners in such health planning district. </w:t>
      </w:r>
    </w:p>
    <w:p w14:paraId="2B2ADEB2" w14:textId="77777777" w:rsidR="00D94265" w:rsidRDefault="00D94265" w:rsidP="00F94926">
      <w:pPr>
        <w:pStyle w:val="Default"/>
        <w:spacing w:before="60" w:after="60"/>
        <w:ind w:left="720" w:right="720" w:firstLine="360"/>
        <w:jc w:val="both"/>
        <w:rPr>
          <w:rFonts w:ascii="Times New Roman" w:hAnsi="Times New Roman" w:cs="Times New Roman"/>
          <w:sz w:val="22"/>
          <w:szCs w:val="22"/>
        </w:rPr>
      </w:pPr>
    </w:p>
    <w:p w14:paraId="76638954" w14:textId="77777777" w:rsidR="003B3251" w:rsidRPr="003B3251" w:rsidRDefault="003B3251" w:rsidP="00F94926">
      <w:pPr>
        <w:pStyle w:val="Default"/>
        <w:spacing w:before="60" w:after="60"/>
        <w:ind w:left="720" w:right="720"/>
        <w:jc w:val="both"/>
        <w:rPr>
          <w:rFonts w:ascii="Times New Roman" w:hAnsi="Times New Roman" w:cs="Times New Roman"/>
          <w:sz w:val="22"/>
          <w:szCs w:val="22"/>
        </w:rPr>
      </w:pPr>
      <w:r w:rsidRPr="003B3251">
        <w:rPr>
          <w:rFonts w:ascii="Times New Roman" w:hAnsi="Times New Roman" w:cs="Times New Roman"/>
          <w:b/>
          <w:bCs/>
          <w:sz w:val="22"/>
          <w:szCs w:val="22"/>
        </w:rPr>
        <w:t xml:space="preserve">12VAC5-230-110. Expansion of fixed site service. </w:t>
      </w:r>
    </w:p>
    <w:p w14:paraId="63985905" w14:textId="77777777" w:rsidR="003B3251" w:rsidRDefault="003B3251" w:rsidP="00384E28">
      <w:pPr>
        <w:ind w:left="720" w:right="720"/>
        <w:jc w:val="both"/>
        <w:rPr>
          <w:rFonts w:ascii="Times New Roman" w:hAnsi="Times New Roman"/>
          <w:b/>
          <w:sz w:val="18"/>
          <w:szCs w:val="18"/>
        </w:rPr>
      </w:pPr>
      <w:r w:rsidRPr="003B3251">
        <w:rPr>
          <w:rFonts w:ascii="Times New Roman" w:hAnsi="Times New Roman"/>
          <w:sz w:val="22"/>
          <w:szCs w:val="22"/>
        </w:rPr>
        <w:t>Proposals to expand an existing medical care facility's CT service through the addition of a CT scanner should be approved when the existing services performed an average of 7,400 procedures per scanner for the relevant reporting period. The commissioner may authorize placement of a new unit at the applicant's existing medical care facility or at a separate location within the applicant's primary service area for CT services, provided the proposed expansion is not likely to significantly reduce the utilization of existing providers in the health planning district.</w:t>
      </w:r>
      <w:r>
        <w:rPr>
          <w:rFonts w:ascii="Times New Roman" w:hAnsi="Times New Roman"/>
          <w:sz w:val="22"/>
          <w:szCs w:val="22"/>
        </w:rPr>
        <w:t xml:space="preserve">”  </w:t>
      </w:r>
      <w:r w:rsidRPr="003B3251">
        <w:rPr>
          <w:rFonts w:ascii="Times New Roman" w:hAnsi="Times New Roman"/>
          <w:b/>
          <w:sz w:val="18"/>
          <w:szCs w:val="18"/>
        </w:rPr>
        <w:t>Virginia Stat</w:t>
      </w:r>
      <w:r w:rsidR="000C7C0D">
        <w:rPr>
          <w:rFonts w:ascii="Times New Roman" w:hAnsi="Times New Roman"/>
          <w:b/>
          <w:sz w:val="18"/>
          <w:szCs w:val="18"/>
        </w:rPr>
        <w:t>e</w:t>
      </w:r>
      <w:r w:rsidRPr="003B3251">
        <w:rPr>
          <w:rFonts w:ascii="Times New Roman" w:hAnsi="Times New Roman"/>
          <w:b/>
          <w:sz w:val="18"/>
          <w:szCs w:val="18"/>
        </w:rPr>
        <w:t xml:space="preserve"> Medical Facilities Plan, P. 9.</w:t>
      </w:r>
    </w:p>
    <w:p w14:paraId="669BF83F" w14:textId="77777777" w:rsidR="00F94926" w:rsidRDefault="00F94926" w:rsidP="00384E28">
      <w:pPr>
        <w:ind w:right="720"/>
        <w:jc w:val="both"/>
        <w:rPr>
          <w:rFonts w:ascii="Times New Roman" w:hAnsi="Times New Roman"/>
          <w:b/>
          <w:color w:val="000000"/>
          <w:sz w:val="18"/>
          <w:szCs w:val="18"/>
        </w:rPr>
      </w:pPr>
    </w:p>
    <w:p w14:paraId="0001E8CA" w14:textId="001A11E7" w:rsidR="000C19A8" w:rsidRDefault="00F303D3" w:rsidP="00F94926">
      <w:pPr>
        <w:ind w:right="720"/>
        <w:rPr>
          <w:rFonts w:ascii="Times New Roman" w:hAnsi="Times New Roman"/>
          <w:color w:val="000000"/>
          <w:sz w:val="22"/>
          <w:szCs w:val="22"/>
        </w:rPr>
      </w:pPr>
      <w:r>
        <w:rPr>
          <w:rFonts w:ascii="Times New Roman" w:hAnsi="Times New Roman"/>
          <w:color w:val="000000"/>
          <w:sz w:val="22"/>
          <w:szCs w:val="22"/>
        </w:rPr>
        <w:t xml:space="preserve">The </w:t>
      </w:r>
      <w:r w:rsidR="00013C7E">
        <w:rPr>
          <w:rFonts w:ascii="Times New Roman" w:hAnsi="Times New Roman"/>
          <w:color w:val="000000"/>
          <w:sz w:val="22"/>
          <w:szCs w:val="22"/>
        </w:rPr>
        <w:t>IERH</w:t>
      </w:r>
      <w:r>
        <w:rPr>
          <w:rFonts w:ascii="Times New Roman" w:hAnsi="Times New Roman"/>
          <w:color w:val="000000"/>
          <w:sz w:val="22"/>
          <w:szCs w:val="22"/>
        </w:rPr>
        <w:t xml:space="preserve"> proposal calls for the establishment of a new CT scanning service</w:t>
      </w:r>
      <w:r w:rsidR="00013C7E">
        <w:rPr>
          <w:rFonts w:ascii="Times New Roman" w:hAnsi="Times New Roman"/>
          <w:color w:val="000000"/>
          <w:sz w:val="22"/>
          <w:szCs w:val="22"/>
        </w:rPr>
        <w:t>. S</w:t>
      </w:r>
      <w:r>
        <w:rPr>
          <w:rFonts w:ascii="Times New Roman" w:hAnsi="Times New Roman"/>
          <w:color w:val="000000"/>
          <w:sz w:val="22"/>
          <w:szCs w:val="22"/>
        </w:rPr>
        <w:t xml:space="preserve">ection </w:t>
      </w:r>
      <w:r w:rsidR="00696BFF">
        <w:rPr>
          <w:rFonts w:ascii="Times New Roman" w:hAnsi="Times New Roman"/>
          <w:color w:val="000000"/>
          <w:sz w:val="22"/>
          <w:szCs w:val="22"/>
        </w:rPr>
        <w:t>12VAC-230-100 applies</w:t>
      </w:r>
      <w:r>
        <w:rPr>
          <w:rFonts w:ascii="Times New Roman" w:hAnsi="Times New Roman"/>
          <w:color w:val="000000"/>
          <w:sz w:val="22"/>
          <w:szCs w:val="22"/>
        </w:rPr>
        <w:t xml:space="preserve">. </w:t>
      </w:r>
      <w:r w:rsidR="00696BFF">
        <w:rPr>
          <w:rFonts w:ascii="Times New Roman" w:hAnsi="Times New Roman"/>
          <w:color w:val="000000"/>
          <w:sz w:val="22"/>
          <w:szCs w:val="22"/>
        </w:rPr>
        <w:t xml:space="preserve">The </w:t>
      </w:r>
      <w:r w:rsidR="00013C7E">
        <w:rPr>
          <w:rFonts w:ascii="Times New Roman" w:hAnsi="Times New Roman"/>
          <w:color w:val="000000"/>
          <w:sz w:val="22"/>
          <w:szCs w:val="22"/>
        </w:rPr>
        <w:t>IFH</w:t>
      </w:r>
      <w:r w:rsidR="00696BFF">
        <w:rPr>
          <w:rFonts w:ascii="Times New Roman" w:hAnsi="Times New Roman"/>
          <w:color w:val="000000"/>
          <w:sz w:val="22"/>
          <w:szCs w:val="22"/>
        </w:rPr>
        <w:t xml:space="preserve"> application calls for </w:t>
      </w:r>
      <w:r w:rsidR="00013C7E">
        <w:rPr>
          <w:rFonts w:ascii="Times New Roman" w:hAnsi="Times New Roman"/>
          <w:color w:val="000000"/>
          <w:sz w:val="22"/>
          <w:szCs w:val="22"/>
        </w:rPr>
        <w:t>the expansion of an existing scanning service. Section 12VAC-230-1</w:t>
      </w:r>
      <w:r w:rsidR="00734F0F">
        <w:rPr>
          <w:rFonts w:ascii="Times New Roman" w:hAnsi="Times New Roman"/>
          <w:color w:val="000000"/>
          <w:sz w:val="22"/>
          <w:szCs w:val="22"/>
        </w:rPr>
        <w:t>10</w:t>
      </w:r>
      <w:r w:rsidR="00013C7E">
        <w:rPr>
          <w:rFonts w:ascii="Times New Roman" w:hAnsi="Times New Roman"/>
          <w:color w:val="000000"/>
          <w:sz w:val="22"/>
          <w:szCs w:val="22"/>
        </w:rPr>
        <w:t xml:space="preserve"> applies.</w:t>
      </w:r>
    </w:p>
    <w:p w14:paraId="7256047F" w14:textId="77777777" w:rsidR="00013C7E" w:rsidRDefault="00013C7E" w:rsidP="00F94926">
      <w:pPr>
        <w:ind w:right="720"/>
        <w:rPr>
          <w:rFonts w:ascii="Times New Roman" w:hAnsi="Times New Roman"/>
          <w:color w:val="000000"/>
          <w:sz w:val="22"/>
          <w:szCs w:val="22"/>
        </w:rPr>
      </w:pPr>
    </w:p>
    <w:p w14:paraId="24F91A1C" w14:textId="7D97F8DE" w:rsidR="00685A87" w:rsidRDefault="00103FE9" w:rsidP="00C14221">
      <w:pPr>
        <w:pStyle w:val="Default"/>
        <w:spacing w:before="60" w:after="60"/>
        <w:ind w:right="720"/>
        <w:rPr>
          <w:rFonts w:ascii="Times New Roman" w:hAnsi="Times New Roman"/>
          <w:sz w:val="22"/>
          <w:szCs w:val="22"/>
        </w:rPr>
      </w:pPr>
      <w:r w:rsidRPr="00A16A31">
        <w:rPr>
          <w:rFonts w:ascii="Times New Roman" w:hAnsi="Times New Roman" w:cs="Times New Roman"/>
          <w:sz w:val="22"/>
          <w:szCs w:val="22"/>
        </w:rPr>
        <w:t>With the sharp reported increase in CT scanning caseloads in 2021 and 2022, a</w:t>
      </w:r>
      <w:r w:rsidR="006115C3" w:rsidRPr="00A16A31">
        <w:rPr>
          <w:rFonts w:ascii="Times New Roman" w:hAnsi="Times New Roman" w:cs="Times New Roman"/>
          <w:sz w:val="22"/>
          <w:szCs w:val="22"/>
        </w:rPr>
        <w:t xml:space="preserve">pplication of the SMFP </w:t>
      </w:r>
      <w:r w:rsidRPr="00A16A31">
        <w:rPr>
          <w:rFonts w:ascii="Times New Roman" w:hAnsi="Times New Roman" w:cs="Times New Roman"/>
          <w:sz w:val="22"/>
          <w:szCs w:val="22"/>
        </w:rPr>
        <w:t xml:space="preserve">public </w:t>
      </w:r>
      <w:r w:rsidR="00DB5419" w:rsidRPr="00A16A31">
        <w:rPr>
          <w:rFonts w:ascii="Times New Roman" w:hAnsi="Times New Roman" w:cs="Times New Roman"/>
          <w:sz w:val="22"/>
          <w:szCs w:val="22"/>
        </w:rPr>
        <w:t>need</w:t>
      </w:r>
      <w:r w:rsidRPr="00A16A31">
        <w:rPr>
          <w:rFonts w:ascii="Times New Roman" w:hAnsi="Times New Roman" w:cs="Times New Roman"/>
          <w:sz w:val="22"/>
          <w:szCs w:val="22"/>
        </w:rPr>
        <w:t xml:space="preserve"> guid</w:t>
      </w:r>
      <w:r w:rsidR="006115C3" w:rsidRPr="00A16A31">
        <w:rPr>
          <w:rFonts w:ascii="Times New Roman" w:hAnsi="Times New Roman" w:cs="Times New Roman"/>
          <w:sz w:val="22"/>
          <w:szCs w:val="22"/>
        </w:rPr>
        <w:t>ance</w:t>
      </w:r>
      <w:r w:rsidR="00135493" w:rsidRPr="00A16A31">
        <w:rPr>
          <w:rFonts w:ascii="Times New Roman" w:hAnsi="Times New Roman" w:cs="Times New Roman"/>
          <w:sz w:val="22"/>
          <w:szCs w:val="22"/>
        </w:rPr>
        <w:t>, as interpreted and applied in recent years,</w:t>
      </w:r>
      <w:r w:rsidR="0019234B" w:rsidRPr="00A16A31">
        <w:rPr>
          <w:rFonts w:ascii="Times New Roman" w:hAnsi="Times New Roman" w:cs="Times New Roman"/>
          <w:sz w:val="22"/>
          <w:szCs w:val="22"/>
        </w:rPr>
        <w:t xml:space="preserve"> suggests </w:t>
      </w:r>
      <w:r w:rsidR="00414DB9" w:rsidRPr="00A16A31">
        <w:rPr>
          <w:rFonts w:ascii="Times New Roman" w:hAnsi="Times New Roman" w:cs="Times New Roman"/>
          <w:sz w:val="22"/>
          <w:szCs w:val="22"/>
        </w:rPr>
        <w:t xml:space="preserve">a </w:t>
      </w:r>
      <w:r w:rsidRPr="00A16A31">
        <w:rPr>
          <w:rFonts w:ascii="Times New Roman" w:hAnsi="Times New Roman" w:cs="Times New Roman"/>
          <w:sz w:val="22"/>
          <w:szCs w:val="22"/>
        </w:rPr>
        <w:t xml:space="preserve">regional </w:t>
      </w:r>
      <w:r w:rsidR="00414DB9" w:rsidRPr="00A16A31">
        <w:rPr>
          <w:rFonts w:ascii="Times New Roman" w:hAnsi="Times New Roman" w:cs="Times New Roman"/>
          <w:sz w:val="22"/>
          <w:szCs w:val="22"/>
        </w:rPr>
        <w:t xml:space="preserve">public need for </w:t>
      </w:r>
      <w:r w:rsidRPr="00A16A31">
        <w:rPr>
          <w:rFonts w:ascii="Times New Roman" w:hAnsi="Times New Roman" w:cs="Times New Roman"/>
          <w:sz w:val="22"/>
          <w:szCs w:val="22"/>
        </w:rPr>
        <w:t xml:space="preserve">between 71 </w:t>
      </w:r>
      <w:r w:rsidR="00CA7B13" w:rsidRPr="00A16A31">
        <w:rPr>
          <w:rFonts w:ascii="Times New Roman" w:hAnsi="Times New Roman" w:cs="Times New Roman"/>
          <w:sz w:val="22"/>
          <w:szCs w:val="22"/>
        </w:rPr>
        <w:t>and</w:t>
      </w:r>
      <w:r w:rsidRPr="00A16A31">
        <w:rPr>
          <w:rFonts w:ascii="Times New Roman" w:hAnsi="Times New Roman" w:cs="Times New Roman"/>
          <w:sz w:val="22"/>
          <w:szCs w:val="22"/>
        </w:rPr>
        <w:t xml:space="preserve"> 8</w:t>
      </w:r>
      <w:r w:rsidR="00CA7B13" w:rsidRPr="00A16A31">
        <w:rPr>
          <w:rFonts w:ascii="Times New Roman" w:hAnsi="Times New Roman" w:cs="Times New Roman"/>
          <w:sz w:val="22"/>
          <w:szCs w:val="22"/>
        </w:rPr>
        <w:t>3</w:t>
      </w:r>
      <w:r w:rsidRPr="00A16A31">
        <w:rPr>
          <w:rFonts w:ascii="Times New Roman" w:hAnsi="Times New Roman" w:cs="Times New Roman"/>
          <w:sz w:val="22"/>
          <w:szCs w:val="22"/>
        </w:rPr>
        <w:t xml:space="preserve"> </w:t>
      </w:r>
      <w:r w:rsidR="006115C3" w:rsidRPr="00A16A31">
        <w:rPr>
          <w:rFonts w:ascii="Times New Roman" w:hAnsi="Times New Roman" w:cs="Times New Roman"/>
          <w:sz w:val="22"/>
          <w:szCs w:val="22"/>
        </w:rPr>
        <w:t>CT scanners</w:t>
      </w:r>
      <w:r w:rsidRPr="00A16A31">
        <w:rPr>
          <w:rFonts w:ascii="Times New Roman" w:hAnsi="Times New Roman" w:cs="Times New Roman"/>
          <w:sz w:val="22"/>
          <w:szCs w:val="22"/>
        </w:rPr>
        <w:t>.</w:t>
      </w:r>
      <w:r w:rsidR="00CA7B13" w:rsidRPr="00A16A31">
        <w:rPr>
          <w:rStyle w:val="FootnoteReference"/>
          <w:rFonts w:ascii="Times New Roman" w:hAnsi="Times New Roman" w:cs="Times New Roman"/>
          <w:sz w:val="22"/>
          <w:szCs w:val="22"/>
        </w:rPr>
        <w:footnoteReference w:id="3"/>
      </w:r>
      <w:r w:rsidRPr="00A16A31">
        <w:rPr>
          <w:rFonts w:ascii="Times New Roman" w:hAnsi="Times New Roman" w:cs="Times New Roman"/>
          <w:sz w:val="22"/>
          <w:szCs w:val="22"/>
        </w:rPr>
        <w:t xml:space="preserve"> </w:t>
      </w:r>
      <w:r w:rsidR="00482B0C" w:rsidRPr="00A16A31">
        <w:rPr>
          <w:rFonts w:ascii="Times New Roman" w:hAnsi="Times New Roman" w:cs="Times New Roman"/>
          <w:sz w:val="22"/>
          <w:szCs w:val="22"/>
        </w:rPr>
        <w:t xml:space="preserve">Including the </w:t>
      </w:r>
      <w:r w:rsidR="00135493" w:rsidRPr="00A16A31">
        <w:rPr>
          <w:rFonts w:ascii="Times New Roman" w:hAnsi="Times New Roman" w:cs="Times New Roman"/>
          <w:sz w:val="22"/>
          <w:szCs w:val="22"/>
        </w:rPr>
        <w:t xml:space="preserve">CT scanners </w:t>
      </w:r>
      <w:r w:rsidR="00C14221" w:rsidRPr="00A16A31">
        <w:rPr>
          <w:rFonts w:ascii="Times New Roman" w:hAnsi="Times New Roman" w:cs="Times New Roman"/>
          <w:sz w:val="22"/>
          <w:szCs w:val="22"/>
        </w:rPr>
        <w:t xml:space="preserve">authorized </w:t>
      </w:r>
      <w:r w:rsidR="00482B0C" w:rsidRPr="00A16A31">
        <w:rPr>
          <w:rFonts w:ascii="Times New Roman" w:hAnsi="Times New Roman" w:cs="Times New Roman"/>
          <w:sz w:val="22"/>
          <w:szCs w:val="22"/>
        </w:rPr>
        <w:t xml:space="preserve">between 2022 and 2024, the </w:t>
      </w:r>
      <w:r w:rsidR="00135493" w:rsidRPr="00A16A31">
        <w:rPr>
          <w:rFonts w:ascii="Times New Roman" w:hAnsi="Times New Roman" w:cs="Times New Roman"/>
          <w:sz w:val="22"/>
          <w:szCs w:val="22"/>
        </w:rPr>
        <w:t xml:space="preserve">authorized regional complement is now </w:t>
      </w:r>
      <w:r w:rsidR="0024765B" w:rsidRPr="00A16A31">
        <w:rPr>
          <w:rFonts w:ascii="Times New Roman" w:hAnsi="Times New Roman" w:cs="Times New Roman"/>
          <w:sz w:val="22"/>
          <w:szCs w:val="22"/>
        </w:rPr>
        <w:t>7</w:t>
      </w:r>
      <w:r w:rsidR="00A16A31" w:rsidRPr="00A16A31">
        <w:rPr>
          <w:rFonts w:ascii="Times New Roman" w:hAnsi="Times New Roman" w:cs="Times New Roman"/>
          <w:sz w:val="22"/>
          <w:szCs w:val="22"/>
        </w:rPr>
        <w:t>5</w:t>
      </w:r>
      <w:r w:rsidR="009A39E3" w:rsidRPr="00A16A31">
        <w:rPr>
          <w:rFonts w:ascii="Times New Roman" w:hAnsi="Times New Roman" w:cs="Times New Roman"/>
          <w:sz w:val="22"/>
          <w:szCs w:val="22"/>
        </w:rPr>
        <w:t xml:space="preserve"> </w:t>
      </w:r>
      <w:r w:rsidR="00135493" w:rsidRPr="00A16A31">
        <w:rPr>
          <w:rFonts w:ascii="Times New Roman" w:hAnsi="Times New Roman" w:cs="Times New Roman"/>
          <w:sz w:val="22"/>
          <w:szCs w:val="22"/>
        </w:rPr>
        <w:t>diagnostic scanners.</w:t>
      </w:r>
      <w:r w:rsidR="009A39E3" w:rsidRPr="00A16A31">
        <w:rPr>
          <w:rFonts w:ascii="Times New Roman" w:hAnsi="Times New Roman" w:cs="Times New Roman"/>
          <w:sz w:val="22"/>
          <w:szCs w:val="22"/>
        </w:rPr>
        <w:t xml:space="preserve"> </w:t>
      </w:r>
      <w:r w:rsidR="00384E28" w:rsidRPr="00A16A31">
        <w:rPr>
          <w:rFonts w:ascii="Times New Roman" w:hAnsi="Times New Roman" w:cs="Times New Roman"/>
          <w:sz w:val="22"/>
          <w:szCs w:val="22"/>
        </w:rPr>
        <w:t xml:space="preserve">Application of the public need determination </w:t>
      </w:r>
      <w:r w:rsidR="00685A87" w:rsidRPr="00A16A31">
        <w:rPr>
          <w:rFonts w:ascii="Times New Roman" w:hAnsi="Times New Roman" w:cs="Times New Roman"/>
          <w:sz w:val="22"/>
          <w:szCs w:val="22"/>
        </w:rPr>
        <w:t xml:space="preserve">formula specified in the Virginia SMFP suggests that up to </w:t>
      </w:r>
      <w:r w:rsidR="00A16A31" w:rsidRPr="00A16A31">
        <w:rPr>
          <w:rFonts w:ascii="Times New Roman" w:hAnsi="Times New Roman" w:cs="Times New Roman"/>
          <w:sz w:val="22"/>
          <w:szCs w:val="22"/>
        </w:rPr>
        <w:t>nine</w:t>
      </w:r>
      <w:r w:rsidR="00685A87" w:rsidRPr="00A16A31">
        <w:rPr>
          <w:rFonts w:ascii="Times New Roman" w:hAnsi="Times New Roman"/>
          <w:sz w:val="22"/>
          <w:szCs w:val="22"/>
        </w:rPr>
        <w:t xml:space="preserve"> additional CT scanners may be authorized.</w:t>
      </w:r>
    </w:p>
    <w:p w14:paraId="4F040C84" w14:textId="77777777" w:rsidR="00556FE5" w:rsidRDefault="00556FE5" w:rsidP="00C14221">
      <w:pPr>
        <w:pStyle w:val="Default"/>
        <w:spacing w:before="60" w:after="60"/>
        <w:ind w:right="720"/>
        <w:rPr>
          <w:rFonts w:ascii="Times New Roman" w:hAnsi="Times New Roman"/>
          <w:sz w:val="22"/>
          <w:szCs w:val="22"/>
        </w:rPr>
      </w:pPr>
    </w:p>
    <w:p w14:paraId="0B4EFEFD" w14:textId="77777777" w:rsidR="00EE51DE" w:rsidRDefault="00560107" w:rsidP="006D1AB5">
      <w:pPr>
        <w:ind w:right="864"/>
        <w:rPr>
          <w:rFonts w:ascii="Times New Roman" w:hAnsi="Times New Roman"/>
          <w:color w:val="000000"/>
          <w:sz w:val="22"/>
          <w:szCs w:val="22"/>
        </w:rPr>
      </w:pPr>
      <w:r>
        <w:rPr>
          <w:rFonts w:ascii="Times New Roman" w:hAnsi="Times New Roman"/>
          <w:color w:val="000000"/>
          <w:sz w:val="22"/>
          <w:szCs w:val="22"/>
        </w:rPr>
        <w:lastRenderedPageBreak/>
        <w:t>.</w:t>
      </w:r>
    </w:p>
    <w:p w14:paraId="7098E050" w14:textId="7E384DD3" w:rsidR="007533E0" w:rsidRPr="00AB5F9E" w:rsidRDefault="005E28E6" w:rsidP="00AB5F9E">
      <w:pPr>
        <w:pStyle w:val="ListParagraph"/>
        <w:numPr>
          <w:ilvl w:val="0"/>
          <w:numId w:val="9"/>
        </w:numPr>
        <w:rPr>
          <w:rFonts w:ascii="Times New Roman" w:hAnsi="Times New Roman"/>
          <w:b/>
          <w:sz w:val="22"/>
        </w:rPr>
      </w:pPr>
      <w:r w:rsidRPr="00AB5F9E">
        <w:rPr>
          <w:rFonts w:ascii="Times New Roman" w:hAnsi="Times New Roman"/>
          <w:b/>
          <w:sz w:val="22"/>
        </w:rPr>
        <w:t>Cost Considerations</w:t>
      </w:r>
    </w:p>
    <w:p w14:paraId="4512D313" w14:textId="77777777" w:rsidR="00AB5F9E" w:rsidRDefault="00AB5F9E" w:rsidP="00AB5F9E">
      <w:pPr>
        <w:rPr>
          <w:rFonts w:ascii="Times New Roman" w:hAnsi="Times New Roman"/>
          <w:sz w:val="22"/>
        </w:rPr>
      </w:pPr>
    </w:p>
    <w:p w14:paraId="5EC21962" w14:textId="7BFCE5A6" w:rsidR="007A346A" w:rsidRDefault="007A346A" w:rsidP="007A346A">
      <w:pPr>
        <w:widowControl/>
        <w:rPr>
          <w:rFonts w:ascii="Times New Roman" w:hAnsi="Times New Roman"/>
          <w:sz w:val="22"/>
          <w:szCs w:val="22"/>
        </w:rPr>
      </w:pPr>
      <w:r w:rsidRPr="00251C82">
        <w:rPr>
          <w:rFonts w:ascii="Times New Roman" w:hAnsi="Times New Roman"/>
          <w:sz w:val="22"/>
          <w:szCs w:val="22"/>
        </w:rPr>
        <w:t>Inova Emergency Room-Reston</w:t>
      </w:r>
      <w:r w:rsidRPr="00251C82">
        <w:rPr>
          <w:rFonts w:ascii="Times New Roman" w:hAnsi="Times New Roman"/>
          <w:sz w:val="22"/>
          <w:szCs w:val="22"/>
          <w:lang w:val="es-PR"/>
        </w:rPr>
        <w:t>/</w:t>
      </w:r>
      <w:proofErr w:type="spellStart"/>
      <w:r w:rsidRPr="00251C82">
        <w:rPr>
          <w:rFonts w:ascii="Times New Roman" w:hAnsi="Times New Roman"/>
          <w:sz w:val="22"/>
          <w:szCs w:val="22"/>
          <w:lang w:val="es-PR"/>
        </w:rPr>
        <w:t>Herndon</w:t>
      </w:r>
      <w:proofErr w:type="spellEnd"/>
      <w:r w:rsidRPr="00251C82">
        <w:rPr>
          <w:rFonts w:ascii="Times New Roman" w:hAnsi="Times New Roman"/>
          <w:sz w:val="22"/>
          <w:szCs w:val="22"/>
        </w:rPr>
        <w:t xml:space="preserve"> </w:t>
      </w:r>
      <w:r>
        <w:rPr>
          <w:rFonts w:ascii="Times New Roman" w:hAnsi="Times New Roman"/>
          <w:sz w:val="22"/>
          <w:szCs w:val="22"/>
        </w:rPr>
        <w:t xml:space="preserve">proposes a capital outlay of </w:t>
      </w:r>
      <w:r w:rsidRPr="004A2FC0">
        <w:rPr>
          <w:rFonts w:ascii="Times New Roman" w:hAnsi="Times New Roman"/>
          <w:sz w:val="22"/>
          <w:szCs w:val="22"/>
        </w:rPr>
        <w:t>$3,326,018</w:t>
      </w:r>
      <w:r>
        <w:rPr>
          <w:rFonts w:ascii="Times New Roman" w:hAnsi="Times New Roman"/>
          <w:sz w:val="22"/>
          <w:szCs w:val="22"/>
        </w:rPr>
        <w:t xml:space="preserve"> to establish a CT scanning service in Reston, VA. Inova Fairfax Hospital proposes </w:t>
      </w:r>
      <w:r w:rsidR="001710C2">
        <w:rPr>
          <w:rFonts w:ascii="Times New Roman" w:hAnsi="Times New Roman"/>
          <w:sz w:val="22"/>
          <w:szCs w:val="22"/>
        </w:rPr>
        <w:t>spending</w:t>
      </w:r>
      <w:r>
        <w:rPr>
          <w:rFonts w:ascii="Times New Roman" w:hAnsi="Times New Roman"/>
          <w:sz w:val="22"/>
          <w:szCs w:val="22"/>
        </w:rPr>
        <w:t xml:space="preserve"> </w:t>
      </w:r>
      <w:r w:rsidR="001710C2" w:rsidRPr="00DA7855">
        <w:rPr>
          <w:rFonts w:ascii="Times New Roman" w:hAnsi="Times New Roman"/>
          <w:sz w:val="22"/>
          <w:szCs w:val="22"/>
        </w:rPr>
        <w:t>$</w:t>
      </w:r>
      <w:r w:rsidR="001710C2" w:rsidRPr="00F61F0B">
        <w:rPr>
          <w:rFonts w:ascii="Times New Roman" w:hAnsi="Times New Roman"/>
          <w:sz w:val="22"/>
          <w:szCs w:val="22"/>
        </w:rPr>
        <w:t>3,484,561</w:t>
      </w:r>
      <w:r w:rsidR="001710C2">
        <w:rPr>
          <w:rFonts w:ascii="Times New Roman" w:hAnsi="Times New Roman"/>
          <w:sz w:val="22"/>
          <w:szCs w:val="22"/>
        </w:rPr>
        <w:t xml:space="preserve"> to add a scanner. Collectively, the projects entail an expenditure of about $6.81 million to add two scanners to the regional licensed complement. </w:t>
      </w:r>
    </w:p>
    <w:p w14:paraId="664A9D1F" w14:textId="77777777" w:rsidR="001710C2" w:rsidRDefault="001710C2" w:rsidP="007A346A">
      <w:pPr>
        <w:widowControl/>
        <w:rPr>
          <w:rFonts w:ascii="Times New Roman" w:hAnsi="Times New Roman"/>
          <w:sz w:val="22"/>
          <w:szCs w:val="22"/>
        </w:rPr>
      </w:pPr>
    </w:p>
    <w:p w14:paraId="2FB54E41" w14:textId="5467F5C6" w:rsidR="001710C2" w:rsidRDefault="00284F12" w:rsidP="007A346A">
      <w:pPr>
        <w:widowControl/>
        <w:rPr>
          <w:rFonts w:ascii="Times New Roman" w:hAnsi="Times New Roman"/>
          <w:sz w:val="22"/>
          <w:szCs w:val="22"/>
        </w:rPr>
      </w:pPr>
      <w:r>
        <w:rPr>
          <w:rFonts w:ascii="Times New Roman" w:hAnsi="Times New Roman"/>
          <w:sz w:val="22"/>
          <w:szCs w:val="22"/>
        </w:rPr>
        <w:t>Projected c</w:t>
      </w:r>
      <w:r w:rsidR="00E53FB8">
        <w:rPr>
          <w:rFonts w:ascii="Times New Roman" w:hAnsi="Times New Roman"/>
          <w:sz w:val="22"/>
          <w:szCs w:val="22"/>
        </w:rPr>
        <w:t xml:space="preserve">apital costs </w:t>
      </w:r>
      <w:r w:rsidR="00DB5419">
        <w:rPr>
          <w:rFonts w:ascii="Times New Roman" w:hAnsi="Times New Roman"/>
          <w:sz w:val="22"/>
          <w:szCs w:val="22"/>
        </w:rPr>
        <w:t xml:space="preserve">of the projects </w:t>
      </w:r>
      <w:r w:rsidR="00E53FB8">
        <w:rPr>
          <w:rFonts w:ascii="Times New Roman" w:hAnsi="Times New Roman"/>
          <w:sz w:val="22"/>
          <w:szCs w:val="22"/>
        </w:rPr>
        <w:t xml:space="preserve">are similar in most respects. The outlays are comparable, about $3.3 million </w:t>
      </w:r>
      <w:r>
        <w:rPr>
          <w:rFonts w:ascii="Times New Roman" w:hAnsi="Times New Roman"/>
          <w:sz w:val="22"/>
          <w:szCs w:val="22"/>
        </w:rPr>
        <w:t xml:space="preserve">for </w:t>
      </w:r>
      <w:r w:rsidR="00E53FB8">
        <w:rPr>
          <w:rFonts w:ascii="Times New Roman" w:hAnsi="Times New Roman"/>
          <w:sz w:val="22"/>
          <w:szCs w:val="22"/>
        </w:rPr>
        <w:t xml:space="preserve">IERH and about $3.5 million </w:t>
      </w:r>
      <w:r>
        <w:rPr>
          <w:rFonts w:ascii="Times New Roman" w:hAnsi="Times New Roman"/>
          <w:sz w:val="22"/>
          <w:szCs w:val="22"/>
        </w:rPr>
        <w:t xml:space="preserve">for </w:t>
      </w:r>
      <w:r w:rsidR="00E53FB8">
        <w:rPr>
          <w:rFonts w:ascii="Times New Roman" w:hAnsi="Times New Roman"/>
          <w:sz w:val="22"/>
          <w:szCs w:val="22"/>
        </w:rPr>
        <w:t>IFH. Roughly two-thirds of each, about $2.3 million at IERH and about $2.1 million at IFH, would be for the scanner and associated technology. The remainder, $1.1 million at IERH and $1.4 million at IFH</w:t>
      </w:r>
      <w:r>
        <w:rPr>
          <w:rFonts w:ascii="Times New Roman" w:hAnsi="Times New Roman"/>
          <w:sz w:val="22"/>
          <w:szCs w:val="22"/>
        </w:rPr>
        <w:t>,</w:t>
      </w:r>
      <w:r w:rsidR="00E53FB8">
        <w:rPr>
          <w:rFonts w:ascii="Times New Roman" w:hAnsi="Times New Roman"/>
          <w:sz w:val="22"/>
          <w:szCs w:val="22"/>
        </w:rPr>
        <w:t xml:space="preserve"> would be for </w:t>
      </w:r>
      <w:r w:rsidRPr="004A2FC0">
        <w:rPr>
          <w:rFonts w:ascii="Times New Roman" w:hAnsi="Times New Roman"/>
          <w:sz w:val="22"/>
          <w:szCs w:val="22"/>
        </w:rPr>
        <w:t>construction and related space development expenses</w:t>
      </w:r>
      <w:r>
        <w:rPr>
          <w:rFonts w:ascii="Times New Roman" w:hAnsi="Times New Roman"/>
          <w:sz w:val="22"/>
          <w:szCs w:val="22"/>
        </w:rPr>
        <w:t>.</w:t>
      </w:r>
    </w:p>
    <w:p w14:paraId="47CB3E0B" w14:textId="77777777" w:rsidR="00237EEC" w:rsidRDefault="00237EEC" w:rsidP="00237EEC">
      <w:pPr>
        <w:widowControl/>
        <w:rPr>
          <w:rFonts w:ascii="Times New Roman" w:hAnsi="Times New Roman"/>
          <w:sz w:val="22"/>
          <w:szCs w:val="22"/>
        </w:rPr>
      </w:pPr>
    </w:p>
    <w:p w14:paraId="462BA0EB" w14:textId="334C98D4" w:rsidR="00237EEC" w:rsidRDefault="00237EEC" w:rsidP="00237EEC">
      <w:pPr>
        <w:widowControl/>
        <w:rPr>
          <w:rFonts w:ascii="Times New Roman" w:hAnsi="Times New Roman"/>
          <w:sz w:val="22"/>
          <w:szCs w:val="22"/>
        </w:rPr>
      </w:pPr>
      <w:r>
        <w:rPr>
          <w:rFonts w:ascii="Times New Roman" w:hAnsi="Times New Roman"/>
          <w:sz w:val="22"/>
          <w:szCs w:val="22"/>
        </w:rPr>
        <w:t>The cost of both projects would be paid</w:t>
      </w:r>
      <w:r w:rsidRPr="003B2AC5">
        <w:rPr>
          <w:rFonts w:ascii="Times New Roman" w:hAnsi="Times New Roman"/>
          <w:sz w:val="22"/>
          <w:szCs w:val="22"/>
        </w:rPr>
        <w:t xml:space="preserve"> from </w:t>
      </w:r>
      <w:r>
        <w:rPr>
          <w:rFonts w:ascii="Times New Roman" w:hAnsi="Times New Roman"/>
          <w:sz w:val="22"/>
          <w:szCs w:val="22"/>
        </w:rPr>
        <w:t>internal Inova funds. There is no direct long-term financing expense.</w:t>
      </w:r>
      <w:r w:rsidR="00DB5419">
        <w:rPr>
          <w:rStyle w:val="FootnoteReference"/>
          <w:rFonts w:ascii="Times New Roman" w:hAnsi="Times New Roman"/>
          <w:sz w:val="22"/>
          <w:szCs w:val="22"/>
        </w:rPr>
        <w:footnoteReference w:id="4"/>
      </w:r>
      <w:r>
        <w:rPr>
          <w:rFonts w:ascii="Times New Roman" w:hAnsi="Times New Roman"/>
          <w:sz w:val="22"/>
          <w:szCs w:val="22"/>
        </w:rPr>
        <w:t xml:space="preserve"> </w:t>
      </w:r>
    </w:p>
    <w:p w14:paraId="3B489F14" w14:textId="77777777" w:rsidR="007B44D3" w:rsidRDefault="007B44D3" w:rsidP="0036611B">
      <w:pPr>
        <w:rPr>
          <w:rFonts w:ascii="Times New Roman" w:hAnsi="Times New Roman"/>
        </w:rPr>
      </w:pPr>
    </w:p>
    <w:p w14:paraId="6F7CB8E7" w14:textId="697EED16" w:rsidR="007B44D3" w:rsidRDefault="00237EEC" w:rsidP="00F4115D">
      <w:pPr>
        <w:rPr>
          <w:rFonts w:ascii="Times New Roman" w:hAnsi="Times New Roman"/>
          <w:bCs/>
          <w:sz w:val="22"/>
          <w:szCs w:val="22"/>
        </w:rPr>
      </w:pPr>
      <w:r>
        <w:rPr>
          <w:rFonts w:ascii="Times New Roman" w:hAnsi="Times New Roman"/>
          <w:sz w:val="22"/>
          <w:szCs w:val="22"/>
        </w:rPr>
        <w:t xml:space="preserve">Though the projected capital costs are higher than average, there </w:t>
      </w:r>
      <w:r w:rsidR="00445494" w:rsidRPr="005D6DE1">
        <w:rPr>
          <w:rFonts w:ascii="Times New Roman" w:hAnsi="Times New Roman"/>
          <w:bCs/>
          <w:sz w:val="22"/>
          <w:szCs w:val="22"/>
        </w:rPr>
        <w:t xml:space="preserve">is nothing inherently problematic about the capital cost of </w:t>
      </w:r>
      <w:r w:rsidR="007B44D3">
        <w:rPr>
          <w:rFonts w:ascii="Times New Roman" w:hAnsi="Times New Roman"/>
          <w:bCs/>
          <w:sz w:val="22"/>
          <w:szCs w:val="22"/>
        </w:rPr>
        <w:t>either project. Both</w:t>
      </w:r>
      <w:r w:rsidR="00445494" w:rsidRPr="005D6DE1">
        <w:rPr>
          <w:rFonts w:ascii="Times New Roman" w:hAnsi="Times New Roman"/>
          <w:bCs/>
          <w:sz w:val="22"/>
          <w:szCs w:val="22"/>
        </w:rPr>
        <w:t xml:space="preserve"> are within the capital expenditure range seen for similar projects </w:t>
      </w:r>
      <w:r w:rsidR="005D6DE1" w:rsidRPr="005D6DE1">
        <w:rPr>
          <w:rFonts w:ascii="Times New Roman" w:hAnsi="Times New Roman"/>
          <w:bCs/>
          <w:sz w:val="22"/>
          <w:szCs w:val="22"/>
        </w:rPr>
        <w:t>locally and</w:t>
      </w:r>
      <w:r w:rsidR="00445494" w:rsidRPr="005D6DE1">
        <w:rPr>
          <w:rFonts w:ascii="Times New Roman" w:hAnsi="Times New Roman"/>
          <w:bCs/>
          <w:sz w:val="22"/>
          <w:szCs w:val="22"/>
        </w:rPr>
        <w:t xml:space="preserve"> statewide. </w:t>
      </w:r>
    </w:p>
    <w:p w14:paraId="09B29A18" w14:textId="77777777" w:rsidR="006F18C1" w:rsidRPr="00A83A8A" w:rsidRDefault="006F18C1" w:rsidP="00F4115D">
      <w:pPr>
        <w:rPr>
          <w:rFonts w:ascii="Times New Roman" w:hAnsi="Times New Roman"/>
          <w:bCs/>
          <w:sz w:val="22"/>
          <w:szCs w:val="22"/>
        </w:rPr>
      </w:pPr>
    </w:p>
    <w:p w14:paraId="588BA475" w14:textId="4CE86C65" w:rsidR="00F4115D" w:rsidRPr="00DB6A25" w:rsidRDefault="00F4115D" w:rsidP="00F4115D">
      <w:pPr>
        <w:rPr>
          <w:rFonts w:ascii="Times New Roman" w:hAnsi="Times New Roman"/>
          <w:bCs/>
          <w:sz w:val="22"/>
          <w:szCs w:val="22"/>
        </w:rPr>
      </w:pPr>
      <w:r w:rsidRPr="00762B7B">
        <w:rPr>
          <w:rFonts w:ascii="Times New Roman" w:hAnsi="Times New Roman"/>
          <w:bCs/>
          <w:sz w:val="22"/>
          <w:szCs w:val="22"/>
        </w:rPr>
        <w:t xml:space="preserve">The projects </w:t>
      </w:r>
      <w:r w:rsidR="005D6DE1" w:rsidRPr="00762B7B">
        <w:rPr>
          <w:rFonts w:ascii="Times New Roman" w:hAnsi="Times New Roman"/>
          <w:bCs/>
          <w:sz w:val="22"/>
          <w:szCs w:val="22"/>
        </w:rPr>
        <w:t xml:space="preserve">are </w:t>
      </w:r>
      <w:r w:rsidR="006F18C1" w:rsidRPr="00762B7B">
        <w:rPr>
          <w:rFonts w:ascii="Times New Roman" w:hAnsi="Times New Roman"/>
          <w:bCs/>
          <w:sz w:val="22"/>
          <w:szCs w:val="22"/>
        </w:rPr>
        <w:t xml:space="preserve">economically </w:t>
      </w:r>
      <w:r w:rsidR="005D6DE1" w:rsidRPr="00762B7B">
        <w:rPr>
          <w:rFonts w:ascii="Times New Roman" w:hAnsi="Times New Roman"/>
          <w:bCs/>
          <w:sz w:val="22"/>
          <w:szCs w:val="22"/>
        </w:rPr>
        <w:t>viable</w:t>
      </w:r>
      <w:r w:rsidRPr="00762B7B">
        <w:rPr>
          <w:rFonts w:ascii="Times New Roman" w:hAnsi="Times New Roman"/>
          <w:bCs/>
          <w:sz w:val="22"/>
          <w:szCs w:val="22"/>
        </w:rPr>
        <w:t xml:space="preserve"> as described. The </w:t>
      </w:r>
      <w:r w:rsidRPr="00762B7B">
        <w:rPr>
          <w:rFonts w:ascii="Times New Roman" w:hAnsi="Times New Roman"/>
          <w:bCs/>
          <w:i/>
          <w:iCs/>
          <w:sz w:val="22"/>
          <w:szCs w:val="22"/>
        </w:rPr>
        <w:t>pro forma</w:t>
      </w:r>
      <w:r w:rsidRPr="00762B7B">
        <w:rPr>
          <w:rFonts w:ascii="Times New Roman" w:hAnsi="Times New Roman"/>
          <w:bCs/>
          <w:sz w:val="22"/>
          <w:szCs w:val="22"/>
        </w:rPr>
        <w:t xml:space="preserve"> budgets for the initial two years of operations indicate that the projects to be profitable</w:t>
      </w:r>
      <w:r w:rsidR="00445494" w:rsidRPr="00762B7B">
        <w:rPr>
          <w:rFonts w:ascii="Times New Roman" w:hAnsi="Times New Roman"/>
          <w:bCs/>
          <w:sz w:val="22"/>
          <w:szCs w:val="22"/>
        </w:rPr>
        <w:t>.</w:t>
      </w:r>
      <w:r w:rsidR="00DB6A25" w:rsidRPr="00762B7B">
        <w:rPr>
          <w:rFonts w:ascii="Times New Roman" w:hAnsi="Times New Roman"/>
          <w:bCs/>
          <w:sz w:val="22"/>
          <w:szCs w:val="22"/>
        </w:rPr>
        <w:t xml:space="preserve"> Projected operating returns </w:t>
      </w:r>
      <w:r w:rsidR="00D9014D">
        <w:rPr>
          <w:rFonts w:ascii="Times New Roman" w:hAnsi="Times New Roman"/>
          <w:bCs/>
          <w:sz w:val="22"/>
          <w:szCs w:val="22"/>
        </w:rPr>
        <w:t xml:space="preserve">in the second operational year </w:t>
      </w:r>
      <w:r w:rsidR="00DB6A25" w:rsidRPr="00762B7B">
        <w:rPr>
          <w:rFonts w:ascii="Times New Roman" w:hAnsi="Times New Roman"/>
          <w:bCs/>
          <w:sz w:val="22"/>
          <w:szCs w:val="22"/>
        </w:rPr>
        <w:t xml:space="preserve">are between </w:t>
      </w:r>
      <w:r w:rsidR="00B917D1">
        <w:rPr>
          <w:rFonts w:ascii="Times New Roman" w:hAnsi="Times New Roman"/>
          <w:bCs/>
          <w:sz w:val="22"/>
          <w:szCs w:val="22"/>
        </w:rPr>
        <w:t>2.0</w:t>
      </w:r>
      <w:r w:rsidR="00DB6A25" w:rsidRPr="00762B7B">
        <w:rPr>
          <w:rFonts w:ascii="Times New Roman" w:hAnsi="Times New Roman"/>
          <w:bCs/>
          <w:sz w:val="22"/>
          <w:szCs w:val="22"/>
        </w:rPr>
        <w:t>% (</w:t>
      </w:r>
      <w:r w:rsidR="00B917D1">
        <w:rPr>
          <w:rFonts w:ascii="Times New Roman" w:hAnsi="Times New Roman"/>
          <w:bCs/>
          <w:sz w:val="22"/>
          <w:szCs w:val="22"/>
        </w:rPr>
        <w:t>IFH</w:t>
      </w:r>
      <w:r w:rsidR="00DB6A25" w:rsidRPr="00762B7B">
        <w:rPr>
          <w:rFonts w:ascii="Times New Roman" w:hAnsi="Times New Roman"/>
          <w:bCs/>
          <w:sz w:val="22"/>
          <w:szCs w:val="22"/>
        </w:rPr>
        <w:t xml:space="preserve">) and </w:t>
      </w:r>
      <w:r w:rsidR="00B917D1">
        <w:rPr>
          <w:rFonts w:ascii="Times New Roman" w:hAnsi="Times New Roman"/>
          <w:bCs/>
          <w:sz w:val="22"/>
          <w:szCs w:val="22"/>
        </w:rPr>
        <w:t>25</w:t>
      </w:r>
      <w:r w:rsidR="00DB6A25" w:rsidRPr="00762B7B">
        <w:rPr>
          <w:rFonts w:ascii="Times New Roman" w:hAnsi="Times New Roman"/>
          <w:bCs/>
          <w:sz w:val="22"/>
          <w:szCs w:val="22"/>
        </w:rPr>
        <w:t>% (I</w:t>
      </w:r>
      <w:r w:rsidR="00B917D1">
        <w:rPr>
          <w:rFonts w:ascii="Times New Roman" w:hAnsi="Times New Roman"/>
          <w:bCs/>
          <w:sz w:val="22"/>
          <w:szCs w:val="22"/>
        </w:rPr>
        <w:t>ERH</w:t>
      </w:r>
      <w:r w:rsidR="00DB6A25" w:rsidRPr="00762B7B">
        <w:rPr>
          <w:rFonts w:ascii="Times New Roman" w:hAnsi="Times New Roman"/>
          <w:bCs/>
          <w:sz w:val="22"/>
          <w:szCs w:val="22"/>
        </w:rPr>
        <w:t>). Operating returns</w:t>
      </w:r>
      <w:r w:rsidRPr="00762B7B">
        <w:rPr>
          <w:rFonts w:ascii="Times New Roman" w:hAnsi="Times New Roman"/>
          <w:bCs/>
          <w:sz w:val="22"/>
          <w:szCs w:val="22"/>
        </w:rPr>
        <w:t xml:space="preserve"> </w:t>
      </w:r>
      <w:r w:rsidR="00DB6A25" w:rsidRPr="00762B7B">
        <w:rPr>
          <w:rFonts w:ascii="Times New Roman" w:hAnsi="Times New Roman"/>
          <w:bCs/>
          <w:sz w:val="22"/>
          <w:szCs w:val="22"/>
        </w:rPr>
        <w:t xml:space="preserve">are </w:t>
      </w:r>
      <w:r w:rsidR="00DB6A25" w:rsidRPr="00762B7B">
        <w:rPr>
          <w:rFonts w:ascii="Times New Roman" w:hAnsi="Times New Roman"/>
          <w:sz w:val="22"/>
          <w:szCs w:val="22"/>
        </w:rPr>
        <w:t>p</w:t>
      </w:r>
      <w:r w:rsidRPr="00762B7B">
        <w:rPr>
          <w:rFonts w:ascii="Times New Roman" w:hAnsi="Times New Roman"/>
          <w:sz w:val="22"/>
          <w:szCs w:val="22"/>
        </w:rPr>
        <w:t xml:space="preserve">rofit margins </w:t>
      </w:r>
      <w:r w:rsidR="00445494" w:rsidRPr="00762B7B">
        <w:rPr>
          <w:rFonts w:ascii="Times New Roman" w:hAnsi="Times New Roman"/>
          <w:sz w:val="22"/>
          <w:szCs w:val="22"/>
        </w:rPr>
        <w:t>are likely</w:t>
      </w:r>
      <w:r w:rsidRPr="00762B7B">
        <w:rPr>
          <w:rFonts w:ascii="Times New Roman" w:hAnsi="Times New Roman"/>
          <w:sz w:val="22"/>
          <w:szCs w:val="22"/>
        </w:rPr>
        <w:t xml:space="preserve"> to increase</w:t>
      </w:r>
      <w:r w:rsidR="00445494" w:rsidRPr="00762B7B">
        <w:rPr>
          <w:rFonts w:ascii="Times New Roman" w:hAnsi="Times New Roman"/>
          <w:sz w:val="22"/>
          <w:szCs w:val="22"/>
        </w:rPr>
        <w:t xml:space="preserve"> </w:t>
      </w:r>
      <w:r w:rsidRPr="00762B7B">
        <w:rPr>
          <w:rFonts w:ascii="Times New Roman" w:hAnsi="Times New Roman"/>
          <w:sz w:val="22"/>
          <w:szCs w:val="22"/>
        </w:rPr>
        <w:t xml:space="preserve">significantly over the useful lives of the scanners, as depreciation and amortization costs decrease, and </w:t>
      </w:r>
      <w:r w:rsidR="005D6DE1" w:rsidRPr="00762B7B">
        <w:rPr>
          <w:rFonts w:ascii="Times New Roman" w:hAnsi="Times New Roman"/>
          <w:sz w:val="22"/>
          <w:szCs w:val="22"/>
        </w:rPr>
        <w:t>expenses</w:t>
      </w:r>
      <w:r w:rsidRPr="00762B7B">
        <w:rPr>
          <w:rFonts w:ascii="Times New Roman" w:hAnsi="Times New Roman"/>
          <w:sz w:val="22"/>
          <w:szCs w:val="22"/>
        </w:rPr>
        <w:t xml:space="preserve"> are </w:t>
      </w:r>
      <w:r w:rsidR="006F18C1" w:rsidRPr="00762B7B">
        <w:rPr>
          <w:rFonts w:ascii="Times New Roman" w:hAnsi="Times New Roman"/>
          <w:sz w:val="22"/>
          <w:szCs w:val="22"/>
        </w:rPr>
        <w:t>allocated to</w:t>
      </w:r>
      <w:r w:rsidRPr="00762B7B">
        <w:rPr>
          <w:rFonts w:ascii="Times New Roman" w:hAnsi="Times New Roman"/>
          <w:sz w:val="22"/>
          <w:szCs w:val="22"/>
        </w:rPr>
        <w:t xml:space="preserve"> larger service volumes. </w:t>
      </w:r>
      <w:r w:rsidR="005D6DE1" w:rsidRPr="00762B7B">
        <w:rPr>
          <w:rFonts w:ascii="Times New Roman" w:hAnsi="Times New Roman"/>
          <w:sz w:val="22"/>
          <w:szCs w:val="22"/>
        </w:rPr>
        <w:t>The</w:t>
      </w:r>
      <w:r w:rsidRPr="00762B7B">
        <w:rPr>
          <w:rFonts w:ascii="Times New Roman" w:hAnsi="Times New Roman"/>
          <w:sz w:val="22"/>
          <w:szCs w:val="22"/>
        </w:rPr>
        <w:t xml:space="preserve"> marginal cost of providing a scan will decrease as demand and service volumes increase.</w:t>
      </w:r>
      <w:r w:rsidRPr="005D6DE1">
        <w:rPr>
          <w:rFonts w:ascii="Times New Roman" w:hAnsi="Times New Roman"/>
          <w:sz w:val="22"/>
          <w:szCs w:val="22"/>
        </w:rPr>
        <w:t xml:space="preserve">  </w:t>
      </w:r>
    </w:p>
    <w:p w14:paraId="0030FA51" w14:textId="77777777" w:rsidR="00F4115D" w:rsidRPr="005D6DE1" w:rsidRDefault="00F4115D" w:rsidP="00F4115D">
      <w:pPr>
        <w:rPr>
          <w:rFonts w:ascii="Times New Roman" w:hAnsi="Times New Roman"/>
          <w:sz w:val="22"/>
          <w:szCs w:val="22"/>
        </w:rPr>
      </w:pPr>
    </w:p>
    <w:p w14:paraId="56D2787D" w14:textId="3EC64035" w:rsidR="00911EDF" w:rsidRPr="005D6DE1" w:rsidRDefault="00D9014D" w:rsidP="00F4115D">
      <w:pPr>
        <w:rPr>
          <w:rFonts w:ascii="Times New Roman" w:hAnsi="Times New Roman"/>
          <w:sz w:val="22"/>
          <w:szCs w:val="22"/>
        </w:rPr>
      </w:pPr>
      <w:r>
        <w:rPr>
          <w:rFonts w:ascii="Times New Roman" w:hAnsi="Times New Roman"/>
          <w:bCs/>
          <w:sz w:val="22"/>
          <w:szCs w:val="22"/>
        </w:rPr>
        <w:t>As</w:t>
      </w:r>
      <w:r w:rsidR="00A16A31">
        <w:rPr>
          <w:rFonts w:ascii="Times New Roman" w:hAnsi="Times New Roman"/>
          <w:bCs/>
          <w:sz w:val="22"/>
          <w:szCs w:val="22"/>
        </w:rPr>
        <w:t xml:space="preserve"> subsidiaries of Inova Health System</w:t>
      </w:r>
      <w:r>
        <w:rPr>
          <w:rFonts w:ascii="Times New Roman" w:hAnsi="Times New Roman"/>
          <w:bCs/>
          <w:sz w:val="22"/>
          <w:szCs w:val="22"/>
        </w:rPr>
        <w:t>, b</w:t>
      </w:r>
      <w:r w:rsidR="00A16A31">
        <w:rPr>
          <w:rFonts w:ascii="Times New Roman" w:hAnsi="Times New Roman"/>
          <w:bCs/>
          <w:sz w:val="22"/>
          <w:szCs w:val="22"/>
        </w:rPr>
        <w:t>oth</w:t>
      </w:r>
      <w:r w:rsidR="007A346A">
        <w:rPr>
          <w:rFonts w:ascii="Times New Roman" w:hAnsi="Times New Roman"/>
          <w:bCs/>
          <w:sz w:val="22"/>
          <w:szCs w:val="22"/>
        </w:rPr>
        <w:t xml:space="preserve"> </w:t>
      </w:r>
      <w:r w:rsidR="000346A6">
        <w:rPr>
          <w:rFonts w:ascii="Times New Roman" w:hAnsi="Times New Roman"/>
          <w:bCs/>
          <w:sz w:val="22"/>
          <w:szCs w:val="22"/>
        </w:rPr>
        <w:t xml:space="preserve">applicants </w:t>
      </w:r>
      <w:r w:rsidR="00A16A31">
        <w:rPr>
          <w:rFonts w:ascii="Times New Roman" w:hAnsi="Times New Roman"/>
          <w:bCs/>
          <w:sz w:val="22"/>
          <w:szCs w:val="22"/>
        </w:rPr>
        <w:t xml:space="preserve">can be expected to </w:t>
      </w:r>
      <w:r w:rsidR="007A346A">
        <w:rPr>
          <w:rFonts w:ascii="Times New Roman" w:hAnsi="Times New Roman"/>
          <w:bCs/>
          <w:sz w:val="22"/>
          <w:szCs w:val="22"/>
        </w:rPr>
        <w:t>follow established Inova charity care policies and practices</w:t>
      </w:r>
      <w:r w:rsidR="00F4115D" w:rsidRPr="005D6DE1">
        <w:rPr>
          <w:rFonts w:ascii="Times New Roman" w:hAnsi="Times New Roman"/>
          <w:sz w:val="22"/>
          <w:szCs w:val="22"/>
        </w:rPr>
        <w:t xml:space="preserve"> and </w:t>
      </w:r>
      <w:r w:rsidR="007A346A">
        <w:rPr>
          <w:rFonts w:ascii="Times New Roman" w:hAnsi="Times New Roman"/>
          <w:sz w:val="22"/>
          <w:szCs w:val="22"/>
        </w:rPr>
        <w:t>serve</w:t>
      </w:r>
      <w:r w:rsidR="00F4115D" w:rsidRPr="005D6DE1">
        <w:rPr>
          <w:rFonts w:ascii="Times New Roman" w:hAnsi="Times New Roman"/>
          <w:sz w:val="22"/>
          <w:szCs w:val="22"/>
        </w:rPr>
        <w:t xml:space="preserve"> the medically indigent equitably. </w:t>
      </w:r>
    </w:p>
    <w:p w14:paraId="66C0BAD7" w14:textId="77777777" w:rsidR="00A83AB8" w:rsidRDefault="00A83AB8" w:rsidP="00055835">
      <w:pPr>
        <w:rPr>
          <w:rFonts w:ascii="Times New Roman" w:hAnsi="Times New Roman"/>
          <w:bCs/>
          <w:sz w:val="22"/>
        </w:rPr>
      </w:pPr>
    </w:p>
    <w:p w14:paraId="0ACCC631" w14:textId="77777777" w:rsidR="007B069E" w:rsidRDefault="005E28E6" w:rsidP="000D55A5">
      <w:pPr>
        <w:pStyle w:val="Heading5"/>
        <w:rPr>
          <w:rFonts w:ascii="Times New Roman" w:hAnsi="Times New Roman"/>
        </w:rPr>
      </w:pPr>
      <w:r w:rsidRPr="002A1525">
        <w:rPr>
          <w:rFonts w:ascii="Times New Roman" w:hAnsi="Times New Roman"/>
        </w:rPr>
        <w:t>Access Considerations</w:t>
      </w:r>
      <w:r w:rsidR="00AD5BED" w:rsidRPr="002A1525">
        <w:rPr>
          <w:rFonts w:ascii="Times New Roman" w:hAnsi="Times New Roman"/>
        </w:rPr>
        <w:t xml:space="preserve">  </w:t>
      </w:r>
    </w:p>
    <w:p w14:paraId="6CDBF17B" w14:textId="77777777" w:rsidR="002A1525" w:rsidRDefault="002A1525" w:rsidP="002A1525"/>
    <w:p w14:paraId="4CCBF7EA" w14:textId="6567854E" w:rsidR="00DF015E" w:rsidRDefault="00EC275B">
      <w:pPr>
        <w:pStyle w:val="BodyText"/>
        <w:numPr>
          <w:ilvl w:val="0"/>
          <w:numId w:val="0"/>
        </w:numPr>
        <w:rPr>
          <w:rFonts w:ascii="Times New Roman" w:hAnsi="Times New Roman"/>
        </w:rPr>
      </w:pPr>
      <w:r w:rsidRPr="006F18C1">
        <w:rPr>
          <w:rFonts w:ascii="Times New Roman" w:hAnsi="Times New Roman"/>
        </w:rPr>
        <w:t xml:space="preserve">With </w:t>
      </w:r>
      <w:r w:rsidR="005D7649" w:rsidRPr="006F18C1">
        <w:rPr>
          <w:rFonts w:ascii="Times New Roman" w:hAnsi="Times New Roman"/>
        </w:rPr>
        <w:t>3</w:t>
      </w:r>
      <w:r w:rsidR="00B917D1">
        <w:rPr>
          <w:rFonts w:ascii="Times New Roman" w:hAnsi="Times New Roman"/>
        </w:rPr>
        <w:t>9</w:t>
      </w:r>
      <w:r w:rsidR="00055027">
        <w:rPr>
          <w:rFonts w:ascii="Times New Roman" w:hAnsi="Times New Roman"/>
        </w:rPr>
        <w:t xml:space="preserve"> </w:t>
      </w:r>
      <w:r w:rsidRPr="006F18C1">
        <w:rPr>
          <w:rFonts w:ascii="Times New Roman" w:hAnsi="Times New Roman"/>
        </w:rPr>
        <w:t>CT</w:t>
      </w:r>
      <w:r w:rsidRPr="00BC44E1">
        <w:rPr>
          <w:rFonts w:ascii="Times New Roman" w:hAnsi="Times New Roman"/>
        </w:rPr>
        <w:t xml:space="preserve"> </w:t>
      </w:r>
      <w:r w:rsidR="00B85F33" w:rsidRPr="00BC44E1">
        <w:rPr>
          <w:rFonts w:ascii="Times New Roman" w:hAnsi="Times New Roman"/>
        </w:rPr>
        <w:t xml:space="preserve">service delivery sites and </w:t>
      </w:r>
      <w:r w:rsidR="007F236E">
        <w:rPr>
          <w:rFonts w:ascii="Times New Roman" w:hAnsi="Times New Roman"/>
        </w:rPr>
        <w:t>7</w:t>
      </w:r>
      <w:r w:rsidR="00B917D1">
        <w:rPr>
          <w:rFonts w:ascii="Times New Roman" w:hAnsi="Times New Roman"/>
        </w:rPr>
        <w:t>5</w:t>
      </w:r>
      <w:r w:rsidR="00055027">
        <w:rPr>
          <w:rFonts w:ascii="Times New Roman" w:hAnsi="Times New Roman"/>
        </w:rPr>
        <w:t xml:space="preserve"> </w:t>
      </w:r>
      <w:r w:rsidRPr="00BC44E1">
        <w:rPr>
          <w:rFonts w:ascii="Times New Roman" w:hAnsi="Times New Roman"/>
        </w:rPr>
        <w:t>w</w:t>
      </w:r>
      <w:r w:rsidR="00B85F33" w:rsidRPr="00BC44E1">
        <w:rPr>
          <w:rFonts w:ascii="Times New Roman" w:hAnsi="Times New Roman"/>
        </w:rPr>
        <w:t>idely</w:t>
      </w:r>
      <w:r w:rsidR="00B85F33">
        <w:rPr>
          <w:rFonts w:ascii="Times New Roman" w:hAnsi="Times New Roman"/>
        </w:rPr>
        <w:t xml:space="preserve"> distributed </w:t>
      </w:r>
      <w:r>
        <w:rPr>
          <w:rFonts w:ascii="Times New Roman" w:hAnsi="Times New Roman"/>
        </w:rPr>
        <w:t xml:space="preserve">scanners, </w:t>
      </w:r>
      <w:r w:rsidR="00055027">
        <w:rPr>
          <w:rFonts w:ascii="Times New Roman" w:hAnsi="Times New Roman"/>
        </w:rPr>
        <w:t>n</w:t>
      </w:r>
      <w:r w:rsidR="00CC7221">
        <w:rPr>
          <w:rFonts w:ascii="Times New Roman" w:hAnsi="Times New Roman"/>
        </w:rPr>
        <w:t>orthern Virginia</w:t>
      </w:r>
      <w:r w:rsidR="00B85F33">
        <w:rPr>
          <w:rFonts w:ascii="Times New Roman" w:hAnsi="Times New Roman"/>
        </w:rPr>
        <w:t>ns</w:t>
      </w:r>
      <w:r w:rsidR="00CC7221">
        <w:rPr>
          <w:rFonts w:ascii="Times New Roman" w:hAnsi="Times New Roman"/>
        </w:rPr>
        <w:t xml:space="preserve"> have ready </w:t>
      </w:r>
      <w:r w:rsidR="00C515A4">
        <w:rPr>
          <w:rFonts w:ascii="Times New Roman" w:hAnsi="Times New Roman"/>
        </w:rPr>
        <w:t xml:space="preserve">geographic </w:t>
      </w:r>
      <w:r>
        <w:rPr>
          <w:rFonts w:ascii="Times New Roman" w:hAnsi="Times New Roman"/>
        </w:rPr>
        <w:t>access</w:t>
      </w:r>
      <w:r w:rsidR="00490155">
        <w:rPr>
          <w:rFonts w:ascii="Times New Roman" w:hAnsi="Times New Roman"/>
        </w:rPr>
        <w:t xml:space="preserve"> to</w:t>
      </w:r>
      <w:r>
        <w:rPr>
          <w:rFonts w:ascii="Times New Roman" w:hAnsi="Times New Roman"/>
        </w:rPr>
        <w:t xml:space="preserve"> </w:t>
      </w:r>
      <w:r w:rsidR="00CC7221">
        <w:rPr>
          <w:rFonts w:ascii="Times New Roman" w:hAnsi="Times New Roman"/>
        </w:rPr>
        <w:t xml:space="preserve">CT scanning. </w:t>
      </w:r>
      <w:r w:rsidR="00041466">
        <w:rPr>
          <w:rFonts w:ascii="Times New Roman" w:hAnsi="Times New Roman"/>
        </w:rPr>
        <w:t xml:space="preserve">All residents </w:t>
      </w:r>
      <w:r w:rsidR="00055027">
        <w:rPr>
          <w:rFonts w:ascii="Times New Roman" w:hAnsi="Times New Roman"/>
        </w:rPr>
        <w:t>are</w:t>
      </w:r>
      <w:r w:rsidR="00041466">
        <w:rPr>
          <w:rFonts w:ascii="Times New Roman" w:hAnsi="Times New Roman"/>
        </w:rPr>
        <w:t xml:space="preserve"> within less than 30 minutes driving time</w:t>
      </w:r>
      <w:r w:rsidR="00055027">
        <w:rPr>
          <w:rFonts w:ascii="Times New Roman" w:hAnsi="Times New Roman"/>
        </w:rPr>
        <w:t xml:space="preserve"> of a service</w:t>
      </w:r>
      <w:r w:rsidR="00041466">
        <w:rPr>
          <w:rFonts w:ascii="Times New Roman" w:hAnsi="Times New Roman"/>
        </w:rPr>
        <w:t xml:space="preserve">. Neither additional services nor additional scanning capacity </w:t>
      </w:r>
      <w:r w:rsidR="0024054D">
        <w:rPr>
          <w:rFonts w:ascii="Times New Roman" w:hAnsi="Times New Roman"/>
        </w:rPr>
        <w:t>are</w:t>
      </w:r>
      <w:r w:rsidR="00041466">
        <w:rPr>
          <w:rFonts w:ascii="Times New Roman" w:hAnsi="Times New Roman"/>
        </w:rPr>
        <w:t xml:space="preserve"> necessary to ensure reasonable</w:t>
      </w:r>
      <w:r w:rsidR="005D7649">
        <w:rPr>
          <w:rFonts w:ascii="Times New Roman" w:hAnsi="Times New Roman"/>
        </w:rPr>
        <w:t xml:space="preserve"> </w:t>
      </w:r>
      <w:r w:rsidR="00826BAB">
        <w:rPr>
          <w:rFonts w:ascii="Times New Roman" w:hAnsi="Times New Roman"/>
        </w:rPr>
        <w:t xml:space="preserve">access. </w:t>
      </w:r>
      <w:r w:rsidR="00055027">
        <w:rPr>
          <w:rFonts w:ascii="Times New Roman" w:hAnsi="Times New Roman"/>
        </w:rPr>
        <w:t xml:space="preserve">The IFH project would </w:t>
      </w:r>
      <w:r w:rsidR="00B917D1">
        <w:rPr>
          <w:rFonts w:ascii="Times New Roman" w:hAnsi="Times New Roman"/>
        </w:rPr>
        <w:t>add</w:t>
      </w:r>
      <w:r w:rsidR="00055027">
        <w:rPr>
          <w:rFonts w:ascii="Times New Roman" w:hAnsi="Times New Roman"/>
        </w:rPr>
        <w:t xml:space="preserve"> capacity as the largest, and most heavily used, CT service in the region. Arguably it is needed to maintain </w:t>
      </w:r>
      <w:r w:rsidR="00785C43">
        <w:rPr>
          <w:rFonts w:ascii="Times New Roman" w:hAnsi="Times New Roman"/>
        </w:rPr>
        <w:t xml:space="preserve">reasonable access </w:t>
      </w:r>
      <w:r w:rsidR="002E6F01">
        <w:rPr>
          <w:rFonts w:ascii="Times New Roman" w:hAnsi="Times New Roman"/>
        </w:rPr>
        <w:t xml:space="preserve">and operational flexibility </w:t>
      </w:r>
      <w:r w:rsidR="00785C43">
        <w:rPr>
          <w:rFonts w:ascii="Times New Roman" w:hAnsi="Times New Roman"/>
        </w:rPr>
        <w:t xml:space="preserve">at the hospital. </w:t>
      </w:r>
      <w:r w:rsidR="00055027">
        <w:rPr>
          <w:rFonts w:ascii="Times New Roman" w:hAnsi="Times New Roman"/>
        </w:rPr>
        <w:t xml:space="preserve">The IERH </w:t>
      </w:r>
      <w:r w:rsidR="00A9085C">
        <w:rPr>
          <w:rFonts w:ascii="Times New Roman" w:hAnsi="Times New Roman"/>
        </w:rPr>
        <w:t>project</w:t>
      </w:r>
      <w:r w:rsidR="00055027">
        <w:rPr>
          <w:rFonts w:ascii="Times New Roman" w:hAnsi="Times New Roman"/>
        </w:rPr>
        <w:t xml:space="preserve"> would establish a new service in Reston. It</w:t>
      </w:r>
      <w:r w:rsidR="00A9085C">
        <w:rPr>
          <w:rFonts w:ascii="Times New Roman" w:hAnsi="Times New Roman"/>
        </w:rPr>
        <w:t xml:space="preserve"> would be located within </w:t>
      </w:r>
      <w:r w:rsidR="006B37DA">
        <w:rPr>
          <w:rFonts w:ascii="Times New Roman" w:hAnsi="Times New Roman"/>
        </w:rPr>
        <w:t xml:space="preserve">about 10 </w:t>
      </w:r>
      <w:r w:rsidR="005618DB">
        <w:rPr>
          <w:rFonts w:ascii="Times New Roman" w:hAnsi="Times New Roman"/>
        </w:rPr>
        <w:t>minutes’</w:t>
      </w:r>
      <w:r w:rsidR="006B37DA">
        <w:rPr>
          <w:rFonts w:ascii="Times New Roman" w:hAnsi="Times New Roman"/>
        </w:rPr>
        <w:t xml:space="preserve"> travel of existing CT services. </w:t>
      </w:r>
      <w:r w:rsidR="005D7649">
        <w:rPr>
          <w:rFonts w:ascii="Times New Roman" w:hAnsi="Times New Roman"/>
        </w:rPr>
        <w:t>Of course</w:t>
      </w:r>
      <w:r w:rsidR="004B38B6">
        <w:rPr>
          <w:rFonts w:ascii="Times New Roman" w:hAnsi="Times New Roman"/>
        </w:rPr>
        <w:t xml:space="preserve">, </w:t>
      </w:r>
      <w:r w:rsidR="00DF015E">
        <w:rPr>
          <w:rFonts w:ascii="Times New Roman" w:hAnsi="Times New Roman"/>
        </w:rPr>
        <w:t xml:space="preserve">new services </w:t>
      </w:r>
      <w:r w:rsidR="00826BAB">
        <w:rPr>
          <w:rFonts w:ascii="Times New Roman" w:hAnsi="Times New Roman"/>
        </w:rPr>
        <w:t>and addi</w:t>
      </w:r>
      <w:r w:rsidR="004B38B6">
        <w:rPr>
          <w:rFonts w:ascii="Times New Roman" w:hAnsi="Times New Roman"/>
        </w:rPr>
        <w:t>tional</w:t>
      </w:r>
      <w:r w:rsidR="00826BAB">
        <w:rPr>
          <w:rFonts w:ascii="Times New Roman" w:hAnsi="Times New Roman"/>
        </w:rPr>
        <w:t xml:space="preserve"> capacity</w:t>
      </w:r>
      <w:r w:rsidR="006F18C1">
        <w:rPr>
          <w:rFonts w:ascii="Times New Roman" w:hAnsi="Times New Roman"/>
        </w:rPr>
        <w:t xml:space="preserve"> </w:t>
      </w:r>
      <w:r w:rsidR="00A9085C">
        <w:rPr>
          <w:rFonts w:ascii="Times New Roman" w:hAnsi="Times New Roman"/>
        </w:rPr>
        <w:t>increase</w:t>
      </w:r>
      <w:r w:rsidR="005618DB">
        <w:rPr>
          <w:rFonts w:ascii="Times New Roman" w:hAnsi="Times New Roman"/>
        </w:rPr>
        <w:t xml:space="preserve"> </w:t>
      </w:r>
      <w:r w:rsidR="005D7649">
        <w:rPr>
          <w:rFonts w:ascii="Times New Roman" w:hAnsi="Times New Roman"/>
        </w:rPr>
        <w:t xml:space="preserve">potential physical </w:t>
      </w:r>
      <w:r w:rsidR="00DF015E">
        <w:rPr>
          <w:rFonts w:ascii="Times New Roman" w:hAnsi="Times New Roman"/>
        </w:rPr>
        <w:t>ac</w:t>
      </w:r>
      <w:r w:rsidR="00490155">
        <w:rPr>
          <w:rFonts w:ascii="Times New Roman" w:hAnsi="Times New Roman"/>
        </w:rPr>
        <w:t>cess by adding new service delivery</w:t>
      </w:r>
      <w:r w:rsidR="00BB09F1">
        <w:rPr>
          <w:rFonts w:ascii="Times New Roman" w:hAnsi="Times New Roman"/>
        </w:rPr>
        <w:t xml:space="preserve"> </w:t>
      </w:r>
      <w:r w:rsidR="004B38B6">
        <w:rPr>
          <w:rFonts w:ascii="Times New Roman" w:hAnsi="Times New Roman"/>
        </w:rPr>
        <w:t>sites</w:t>
      </w:r>
      <w:r w:rsidR="00DF015E">
        <w:rPr>
          <w:rFonts w:ascii="Times New Roman" w:hAnsi="Times New Roman"/>
        </w:rPr>
        <w:t xml:space="preserve"> and making scheduling </w:t>
      </w:r>
      <w:r w:rsidR="00BB09F1">
        <w:rPr>
          <w:rFonts w:ascii="Times New Roman" w:hAnsi="Times New Roman"/>
        </w:rPr>
        <w:t>more convenient</w:t>
      </w:r>
      <w:r w:rsidR="00DF015E">
        <w:rPr>
          <w:rFonts w:ascii="Times New Roman" w:hAnsi="Times New Roman"/>
        </w:rPr>
        <w:t>.</w:t>
      </w:r>
      <w:r w:rsidR="00826BAB">
        <w:rPr>
          <w:rFonts w:ascii="Times New Roman" w:hAnsi="Times New Roman"/>
        </w:rPr>
        <w:t xml:space="preserve"> </w:t>
      </w:r>
    </w:p>
    <w:p w14:paraId="151D6303" w14:textId="77777777" w:rsidR="00762B7B" w:rsidRDefault="00762B7B">
      <w:pPr>
        <w:pStyle w:val="BodyText"/>
        <w:numPr>
          <w:ilvl w:val="0"/>
          <w:numId w:val="0"/>
        </w:numPr>
        <w:rPr>
          <w:rFonts w:ascii="Times New Roman" w:hAnsi="Times New Roman"/>
        </w:rPr>
      </w:pPr>
    </w:p>
    <w:p w14:paraId="61113B11" w14:textId="77777777" w:rsidR="002E6F01" w:rsidRDefault="002E6F01" w:rsidP="003C2333">
      <w:pPr>
        <w:pStyle w:val="BodyText"/>
        <w:numPr>
          <w:ilvl w:val="0"/>
          <w:numId w:val="0"/>
        </w:numPr>
        <w:rPr>
          <w:rFonts w:ascii="Times New Roman" w:hAnsi="Times New Roman"/>
        </w:rPr>
      </w:pPr>
    </w:p>
    <w:p w14:paraId="122E9467" w14:textId="77777777" w:rsidR="00525825" w:rsidRDefault="00525825" w:rsidP="003C2333">
      <w:pPr>
        <w:pStyle w:val="BodyText"/>
        <w:numPr>
          <w:ilvl w:val="0"/>
          <w:numId w:val="0"/>
        </w:numPr>
        <w:rPr>
          <w:rFonts w:ascii="Times New Roman" w:hAnsi="Times New Roman"/>
        </w:rPr>
      </w:pPr>
    </w:p>
    <w:p w14:paraId="2A8EAEDB" w14:textId="7DE16BC6" w:rsidR="003C2333" w:rsidRDefault="00525825" w:rsidP="003C2333">
      <w:pPr>
        <w:pStyle w:val="BodyText"/>
        <w:numPr>
          <w:ilvl w:val="0"/>
          <w:numId w:val="0"/>
        </w:numPr>
        <w:rPr>
          <w:rFonts w:ascii="Times New Roman" w:hAnsi="Times New Roman"/>
        </w:rPr>
      </w:pPr>
      <w:r>
        <w:rPr>
          <w:rFonts w:ascii="Times New Roman" w:hAnsi="Times New Roman"/>
        </w:rPr>
        <w:t xml:space="preserve">The </w:t>
      </w:r>
      <w:r w:rsidR="00826BAB">
        <w:rPr>
          <w:rFonts w:ascii="Times New Roman" w:hAnsi="Times New Roman"/>
        </w:rPr>
        <w:t>applicants</w:t>
      </w:r>
      <w:r w:rsidR="00785C43">
        <w:rPr>
          <w:rFonts w:ascii="Times New Roman" w:hAnsi="Times New Roman"/>
        </w:rPr>
        <w:t xml:space="preserve"> are </w:t>
      </w:r>
      <w:r w:rsidR="00055027">
        <w:rPr>
          <w:rFonts w:ascii="Times New Roman" w:hAnsi="Times New Roman"/>
        </w:rPr>
        <w:t>Inova Health System subsidiaries</w:t>
      </w:r>
      <w:r w:rsidR="00785C43">
        <w:rPr>
          <w:rFonts w:ascii="Times New Roman" w:hAnsi="Times New Roman"/>
        </w:rPr>
        <w:t xml:space="preserve"> and would incorporate Inova’s charity care policies and practices. They </w:t>
      </w:r>
      <w:r w:rsidR="00826BAB">
        <w:rPr>
          <w:rFonts w:ascii="Times New Roman" w:hAnsi="Times New Roman"/>
        </w:rPr>
        <w:t>commit to providing a reasonable amount of charity care and to serving the medically indigent equitably.</w:t>
      </w:r>
      <w:r w:rsidR="004B160D">
        <w:rPr>
          <w:rFonts w:ascii="Times New Roman" w:hAnsi="Times New Roman"/>
        </w:rPr>
        <w:t xml:space="preserve"> </w:t>
      </w:r>
      <w:r w:rsidR="00CC7221">
        <w:rPr>
          <w:rFonts w:ascii="Times New Roman" w:hAnsi="Times New Roman"/>
        </w:rPr>
        <w:t xml:space="preserve">There is no reason to </w:t>
      </w:r>
      <w:r w:rsidR="00826BAB">
        <w:rPr>
          <w:rFonts w:ascii="Times New Roman" w:hAnsi="Times New Roman"/>
        </w:rPr>
        <w:t xml:space="preserve">doubt these assurances. </w:t>
      </w:r>
      <w:r w:rsidR="004B38B6">
        <w:rPr>
          <w:rFonts w:ascii="Times New Roman" w:hAnsi="Times New Roman"/>
        </w:rPr>
        <w:t xml:space="preserve">Economic access to care is not likely to change appreciably with the approval or denial of </w:t>
      </w:r>
      <w:r w:rsidR="006B37DA">
        <w:rPr>
          <w:rFonts w:ascii="Times New Roman" w:hAnsi="Times New Roman"/>
        </w:rPr>
        <w:t>either</w:t>
      </w:r>
      <w:r w:rsidR="00055027">
        <w:rPr>
          <w:rFonts w:ascii="Times New Roman" w:hAnsi="Times New Roman"/>
        </w:rPr>
        <w:t>.</w:t>
      </w:r>
      <w:r w:rsidR="00292568">
        <w:rPr>
          <w:rFonts w:ascii="Times New Roman" w:hAnsi="Times New Roman"/>
        </w:rPr>
        <w:t xml:space="preserve"> Both </w:t>
      </w:r>
      <w:proofErr w:type="gramStart"/>
      <w:r w:rsidR="00292568" w:rsidRPr="00292568">
        <w:rPr>
          <w:rFonts w:ascii="Times New Roman" w:hAnsi="Times New Roman"/>
          <w:i/>
          <w:iCs/>
        </w:rPr>
        <w:t>pro forma</w:t>
      </w:r>
      <w:proofErr w:type="gramEnd"/>
      <w:r w:rsidR="00292568" w:rsidRPr="00292568">
        <w:rPr>
          <w:rFonts w:ascii="Times New Roman" w:hAnsi="Times New Roman"/>
          <w:i/>
          <w:iCs/>
        </w:rPr>
        <w:t xml:space="preserve"> </w:t>
      </w:r>
      <w:r w:rsidR="00292568">
        <w:rPr>
          <w:rFonts w:ascii="Times New Roman" w:hAnsi="Times New Roman"/>
        </w:rPr>
        <w:t>budgets assume a charity care expense of 3.9% of gross charges.</w:t>
      </w:r>
    </w:p>
    <w:p w14:paraId="082FEE96" w14:textId="77777777" w:rsidR="00055027" w:rsidRDefault="00055027" w:rsidP="003C2333">
      <w:pPr>
        <w:pStyle w:val="BodyText"/>
        <w:numPr>
          <w:ilvl w:val="0"/>
          <w:numId w:val="0"/>
        </w:numPr>
        <w:rPr>
          <w:rFonts w:ascii="Times New Roman" w:hAnsi="Times New Roman"/>
        </w:rPr>
      </w:pPr>
    </w:p>
    <w:p w14:paraId="3ED6CF0A" w14:textId="77777777" w:rsidR="007B069E" w:rsidRDefault="005E28E6" w:rsidP="003C2333">
      <w:pPr>
        <w:pStyle w:val="BodyText"/>
        <w:numPr>
          <w:ilvl w:val="0"/>
          <w:numId w:val="0"/>
        </w:numPr>
        <w:rPr>
          <w:rFonts w:ascii="Times New Roman" w:hAnsi="Times New Roman"/>
          <w:b/>
        </w:rPr>
      </w:pPr>
      <w:r>
        <w:rPr>
          <w:rFonts w:ascii="Times New Roman" w:hAnsi="Times New Roman"/>
        </w:rPr>
        <w:t xml:space="preserve"> </w:t>
      </w:r>
      <w:r>
        <w:rPr>
          <w:rFonts w:ascii="Times New Roman" w:hAnsi="Times New Roman"/>
          <w:b/>
        </w:rPr>
        <w:t xml:space="preserve">      D.  Health System Considerations</w:t>
      </w:r>
      <w:r>
        <w:rPr>
          <w:rFonts w:ascii="Times New Roman" w:hAnsi="Times New Roman"/>
          <w:b/>
        </w:rPr>
        <w:tab/>
      </w:r>
    </w:p>
    <w:p w14:paraId="51D19769" w14:textId="77777777" w:rsidR="00520D9D" w:rsidRDefault="00520D9D" w:rsidP="00E52C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2"/>
        </w:rPr>
      </w:pPr>
    </w:p>
    <w:p w14:paraId="3AFE1EAD" w14:textId="4C0B3DA5" w:rsidR="001B05D1" w:rsidRDefault="00117FB0" w:rsidP="00222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2"/>
          <w:szCs w:val="22"/>
        </w:rPr>
      </w:pPr>
      <w:r>
        <w:rPr>
          <w:rFonts w:ascii="Times New Roman" w:hAnsi="Times New Roman"/>
          <w:sz w:val="22"/>
        </w:rPr>
        <w:t>The Virginia SMFP public need determination formula</w:t>
      </w:r>
      <w:r w:rsidR="002E6F01">
        <w:rPr>
          <w:rFonts w:ascii="Times New Roman" w:hAnsi="Times New Roman"/>
          <w:sz w:val="22"/>
        </w:rPr>
        <w:t>e</w:t>
      </w:r>
      <w:r>
        <w:rPr>
          <w:rFonts w:ascii="Times New Roman" w:hAnsi="Times New Roman"/>
          <w:sz w:val="22"/>
        </w:rPr>
        <w:t xml:space="preserve"> suggests that there is a regional need for additional CT scanning capacity, more than the </w:t>
      </w:r>
      <w:r w:rsidR="00144373">
        <w:rPr>
          <w:rFonts w:ascii="Times New Roman" w:hAnsi="Times New Roman"/>
          <w:sz w:val="22"/>
        </w:rPr>
        <w:t xml:space="preserve">two </w:t>
      </w:r>
      <w:r>
        <w:rPr>
          <w:rFonts w:ascii="Times New Roman" w:hAnsi="Times New Roman"/>
          <w:sz w:val="22"/>
        </w:rPr>
        <w:t>additional scanner</w:t>
      </w:r>
      <w:r w:rsidR="00144373">
        <w:rPr>
          <w:rFonts w:ascii="Times New Roman" w:hAnsi="Times New Roman"/>
          <w:sz w:val="22"/>
        </w:rPr>
        <w:t>s</w:t>
      </w:r>
      <w:r w:rsidR="006B37DA">
        <w:rPr>
          <w:rFonts w:ascii="Times New Roman" w:hAnsi="Times New Roman"/>
          <w:sz w:val="22"/>
        </w:rPr>
        <w:t xml:space="preserve"> proposed by I</w:t>
      </w:r>
      <w:r w:rsidR="00144373">
        <w:rPr>
          <w:rFonts w:ascii="Times New Roman" w:hAnsi="Times New Roman"/>
          <w:sz w:val="22"/>
        </w:rPr>
        <w:t>ERH and IFH</w:t>
      </w:r>
      <w:r w:rsidR="006B37DA">
        <w:rPr>
          <w:rFonts w:ascii="Times New Roman" w:hAnsi="Times New Roman"/>
          <w:sz w:val="22"/>
        </w:rPr>
        <w:t xml:space="preserve">. </w:t>
      </w:r>
      <w:r w:rsidR="00144373">
        <w:rPr>
          <w:rFonts w:ascii="Times New Roman" w:hAnsi="Times New Roman"/>
          <w:sz w:val="22"/>
        </w:rPr>
        <w:t xml:space="preserve">Both </w:t>
      </w:r>
      <w:r w:rsidR="006B37DA">
        <w:rPr>
          <w:rFonts w:ascii="Times New Roman" w:hAnsi="Times New Roman"/>
          <w:sz w:val="22"/>
        </w:rPr>
        <w:t>projec</w:t>
      </w:r>
      <w:r w:rsidR="00144373">
        <w:rPr>
          <w:rFonts w:ascii="Times New Roman" w:hAnsi="Times New Roman"/>
          <w:sz w:val="22"/>
        </w:rPr>
        <w:t>t</w:t>
      </w:r>
      <w:r w:rsidR="006B37DA">
        <w:rPr>
          <w:rFonts w:ascii="Times New Roman" w:hAnsi="Times New Roman"/>
          <w:sz w:val="22"/>
        </w:rPr>
        <w:t xml:space="preserve">s </w:t>
      </w:r>
      <w:r w:rsidR="00144373">
        <w:rPr>
          <w:rFonts w:ascii="Times New Roman" w:hAnsi="Times New Roman"/>
          <w:sz w:val="22"/>
        </w:rPr>
        <w:t xml:space="preserve">are </w:t>
      </w:r>
      <w:r w:rsidR="001B05D1">
        <w:rPr>
          <w:rFonts w:ascii="Times New Roman" w:hAnsi="Times New Roman"/>
          <w:sz w:val="22"/>
        </w:rPr>
        <w:t>consistent</w:t>
      </w:r>
      <w:r>
        <w:rPr>
          <w:rFonts w:ascii="Times New Roman" w:hAnsi="Times New Roman"/>
          <w:sz w:val="22"/>
        </w:rPr>
        <w:t xml:space="preserve"> with the public need determination provision</w:t>
      </w:r>
      <w:r w:rsidR="003D278B">
        <w:rPr>
          <w:rFonts w:ascii="Times New Roman" w:hAnsi="Times New Roman"/>
          <w:sz w:val="22"/>
        </w:rPr>
        <w:t xml:space="preserve"> </w:t>
      </w:r>
      <w:r w:rsidRPr="003D278B">
        <w:rPr>
          <w:rFonts w:ascii="Times New Roman" w:hAnsi="Times New Roman"/>
          <w:sz w:val="22"/>
        </w:rPr>
        <w:t>of</w:t>
      </w:r>
      <w:r w:rsidR="00876268" w:rsidRPr="003D278B">
        <w:rPr>
          <w:rFonts w:ascii="Times New Roman" w:hAnsi="Times New Roman"/>
          <w:sz w:val="22"/>
        </w:rPr>
        <w:t xml:space="preserve"> the plan (Section </w:t>
      </w:r>
      <w:r w:rsidR="00876268" w:rsidRPr="003D278B">
        <w:rPr>
          <w:rFonts w:ascii="Times New Roman" w:hAnsi="Times New Roman"/>
          <w:sz w:val="22"/>
          <w:szCs w:val="22"/>
        </w:rPr>
        <w:t>12VAC5-230-100</w:t>
      </w:r>
      <w:r w:rsidR="002E6F01">
        <w:rPr>
          <w:rFonts w:ascii="Times New Roman" w:hAnsi="Times New Roman"/>
          <w:sz w:val="22"/>
          <w:szCs w:val="22"/>
        </w:rPr>
        <w:t xml:space="preserve"> and </w:t>
      </w:r>
      <w:r w:rsidR="002E6F01" w:rsidRPr="003D278B">
        <w:rPr>
          <w:rFonts w:ascii="Times New Roman" w:hAnsi="Times New Roman"/>
          <w:sz w:val="22"/>
        </w:rPr>
        <w:t xml:space="preserve">Section </w:t>
      </w:r>
      <w:r w:rsidR="002E6F01" w:rsidRPr="003D278B">
        <w:rPr>
          <w:rFonts w:ascii="Times New Roman" w:hAnsi="Times New Roman"/>
          <w:sz w:val="22"/>
          <w:szCs w:val="22"/>
        </w:rPr>
        <w:t>12VAC5-230-1</w:t>
      </w:r>
      <w:r w:rsidR="002E6F01">
        <w:rPr>
          <w:rFonts w:ascii="Times New Roman" w:hAnsi="Times New Roman"/>
          <w:sz w:val="22"/>
          <w:szCs w:val="22"/>
        </w:rPr>
        <w:t>1</w:t>
      </w:r>
      <w:r w:rsidR="002E6F01" w:rsidRPr="003D278B">
        <w:rPr>
          <w:rFonts w:ascii="Times New Roman" w:hAnsi="Times New Roman"/>
          <w:sz w:val="22"/>
          <w:szCs w:val="22"/>
        </w:rPr>
        <w:t>0</w:t>
      </w:r>
      <w:r w:rsidR="00876268" w:rsidRPr="003D278B">
        <w:rPr>
          <w:rFonts w:ascii="Times New Roman" w:hAnsi="Times New Roman"/>
          <w:sz w:val="22"/>
          <w:szCs w:val="22"/>
        </w:rPr>
        <w:t>)</w:t>
      </w:r>
      <w:r w:rsidR="008A559A" w:rsidRPr="003D278B">
        <w:rPr>
          <w:rFonts w:ascii="Times New Roman" w:hAnsi="Times New Roman"/>
          <w:sz w:val="22"/>
          <w:szCs w:val="22"/>
        </w:rPr>
        <w:t xml:space="preserve"> as th</w:t>
      </w:r>
      <w:r w:rsidR="003D278B" w:rsidRPr="003D278B">
        <w:rPr>
          <w:rFonts w:ascii="Times New Roman" w:hAnsi="Times New Roman"/>
          <w:sz w:val="22"/>
          <w:szCs w:val="22"/>
        </w:rPr>
        <w:t>at guidance has b</w:t>
      </w:r>
      <w:r w:rsidR="008A559A" w:rsidRPr="003D278B">
        <w:rPr>
          <w:rFonts w:ascii="Times New Roman" w:hAnsi="Times New Roman"/>
          <w:sz w:val="22"/>
          <w:szCs w:val="22"/>
        </w:rPr>
        <w:t>een interpreted and applied in recent years.</w:t>
      </w:r>
      <w:r w:rsidR="001B05D1">
        <w:rPr>
          <w:rFonts w:ascii="Times New Roman" w:hAnsi="Times New Roman"/>
          <w:sz w:val="22"/>
          <w:szCs w:val="22"/>
        </w:rPr>
        <w:t xml:space="preserve"> </w:t>
      </w:r>
    </w:p>
    <w:p w14:paraId="63DC5962" w14:textId="0642D8CA" w:rsidR="002E6F01" w:rsidRDefault="002E6F01" w:rsidP="00222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2"/>
          <w:szCs w:val="22"/>
        </w:rPr>
      </w:pPr>
    </w:p>
    <w:p w14:paraId="099E0A89" w14:textId="42885CEF" w:rsidR="002E6F01" w:rsidRDefault="002E6F01" w:rsidP="00222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2"/>
          <w:szCs w:val="22"/>
        </w:rPr>
      </w:pPr>
      <w:r>
        <w:rPr>
          <w:rFonts w:ascii="Times New Roman" w:hAnsi="Times New Roman"/>
          <w:sz w:val="22"/>
          <w:szCs w:val="22"/>
        </w:rPr>
        <w:t xml:space="preserve">IERH is the only satellite emergency service in the region without CT scanning capability. Given the regional need for additional CT capacity, the high use of Inova Health System scanners, and the increasing patient visit caseload at IERH, adding </w:t>
      </w:r>
      <w:r w:rsidR="00751C92">
        <w:rPr>
          <w:rFonts w:ascii="Times New Roman" w:hAnsi="Times New Roman"/>
          <w:sz w:val="22"/>
          <w:szCs w:val="22"/>
        </w:rPr>
        <w:t xml:space="preserve">onsite </w:t>
      </w:r>
      <w:r>
        <w:rPr>
          <w:rFonts w:ascii="Times New Roman" w:hAnsi="Times New Roman"/>
          <w:sz w:val="22"/>
          <w:szCs w:val="22"/>
        </w:rPr>
        <w:t>CT scanning is warranted.</w:t>
      </w:r>
    </w:p>
    <w:p w14:paraId="5D6F5CFD" w14:textId="77777777" w:rsidR="00F1615B" w:rsidRDefault="00F1615B" w:rsidP="00222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2"/>
          <w:szCs w:val="22"/>
        </w:rPr>
      </w:pPr>
    </w:p>
    <w:p w14:paraId="3DCDA014" w14:textId="5F523A87" w:rsidR="00F1615B" w:rsidRDefault="00F1615B" w:rsidP="00222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2"/>
          <w:szCs w:val="22"/>
        </w:rPr>
      </w:pPr>
      <w:r w:rsidRPr="00A50CFE">
        <w:rPr>
          <w:rFonts w:ascii="Times New Roman" w:hAnsi="Times New Roman"/>
          <w:sz w:val="22"/>
          <w:szCs w:val="22"/>
        </w:rPr>
        <w:t xml:space="preserve">IERH expects to serve </w:t>
      </w:r>
      <w:r w:rsidR="00A50CFE" w:rsidRPr="00A50CFE">
        <w:rPr>
          <w:rFonts w:ascii="Times New Roman" w:hAnsi="Times New Roman"/>
          <w:sz w:val="22"/>
          <w:szCs w:val="22"/>
        </w:rPr>
        <w:t>4,432</w:t>
      </w:r>
      <w:r w:rsidRPr="00A50CFE">
        <w:rPr>
          <w:rFonts w:ascii="Times New Roman" w:hAnsi="Times New Roman"/>
          <w:sz w:val="22"/>
          <w:szCs w:val="22"/>
        </w:rPr>
        <w:t xml:space="preserve"> CT patients in the </w:t>
      </w:r>
      <w:proofErr w:type="gramStart"/>
      <w:r w:rsidRPr="00A50CFE">
        <w:rPr>
          <w:rFonts w:ascii="Times New Roman" w:hAnsi="Times New Roman"/>
          <w:sz w:val="22"/>
          <w:szCs w:val="22"/>
        </w:rPr>
        <w:t>second year</w:t>
      </w:r>
      <w:proofErr w:type="gramEnd"/>
      <w:r w:rsidRPr="00A50CFE">
        <w:rPr>
          <w:rFonts w:ascii="Times New Roman" w:hAnsi="Times New Roman"/>
          <w:sz w:val="22"/>
          <w:szCs w:val="22"/>
        </w:rPr>
        <w:t xml:space="preserve"> operation</w:t>
      </w:r>
      <w:r w:rsidR="00A50CFE" w:rsidRPr="00A50CFE">
        <w:rPr>
          <w:rFonts w:ascii="Times New Roman" w:hAnsi="Times New Roman"/>
          <w:sz w:val="22"/>
          <w:szCs w:val="22"/>
        </w:rPr>
        <w:t>s (2027).</w:t>
      </w:r>
      <w:r w:rsidRPr="00A50CFE">
        <w:rPr>
          <w:rFonts w:ascii="Times New Roman" w:hAnsi="Times New Roman"/>
          <w:sz w:val="22"/>
          <w:szCs w:val="22"/>
        </w:rPr>
        <w:t xml:space="preserve"> This is generally consistent with the experience at IFH’s satellite emergency department in Fairfax City which reported 5,521</w:t>
      </w:r>
      <w:r w:rsidR="00A50CFE">
        <w:rPr>
          <w:rFonts w:ascii="Times New Roman" w:hAnsi="Times New Roman"/>
          <w:sz w:val="22"/>
          <w:szCs w:val="22"/>
        </w:rPr>
        <w:t xml:space="preserve"> </w:t>
      </w:r>
      <w:r w:rsidRPr="00A50CFE">
        <w:rPr>
          <w:rFonts w:ascii="Times New Roman" w:hAnsi="Times New Roman"/>
          <w:sz w:val="22"/>
          <w:szCs w:val="22"/>
        </w:rPr>
        <w:t>CT scans in 2023.</w:t>
      </w:r>
      <w:r w:rsidR="00A50CFE" w:rsidRPr="00A50CFE">
        <w:rPr>
          <w:rFonts w:ascii="Times New Roman" w:hAnsi="Times New Roman"/>
          <w:sz w:val="22"/>
          <w:szCs w:val="22"/>
        </w:rPr>
        <w:t xml:space="preserve">  </w:t>
      </w:r>
    </w:p>
    <w:p w14:paraId="173B7770" w14:textId="77777777" w:rsidR="006B37DA" w:rsidRDefault="006B37DA" w:rsidP="00222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2"/>
          <w:szCs w:val="22"/>
        </w:rPr>
      </w:pPr>
    </w:p>
    <w:p w14:paraId="0AA87DF7" w14:textId="2E789EB8" w:rsidR="001B05D1" w:rsidRDefault="006B37DA" w:rsidP="00222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2"/>
          <w:szCs w:val="22"/>
        </w:rPr>
      </w:pPr>
      <w:r>
        <w:rPr>
          <w:rFonts w:ascii="Times New Roman" w:hAnsi="Times New Roman"/>
          <w:sz w:val="22"/>
          <w:szCs w:val="22"/>
        </w:rPr>
        <w:t>There is no indication of likely negative health system effects from either proposal.</w:t>
      </w:r>
    </w:p>
    <w:p w14:paraId="4A0FD502" w14:textId="77777777" w:rsidR="006259E9" w:rsidRDefault="006259E9" w:rsidP="00222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2"/>
        </w:rPr>
      </w:pPr>
    </w:p>
    <w:p w14:paraId="5C6B90DB" w14:textId="77777777" w:rsidR="007B069E" w:rsidRDefault="007962B1" w:rsidP="00B76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2"/>
        </w:rPr>
      </w:pPr>
      <w:r>
        <w:rPr>
          <w:rFonts w:ascii="Times New Roman" w:hAnsi="Times New Roman"/>
          <w:sz w:val="22"/>
        </w:rPr>
        <w:t xml:space="preserve">. </w:t>
      </w:r>
      <w:r w:rsidR="005E28E6">
        <w:rPr>
          <w:rFonts w:ascii="Times New Roman" w:hAnsi="Times New Roman"/>
          <w:b/>
          <w:sz w:val="22"/>
        </w:rPr>
        <w:t>III.   Conclusions and Alternatives for Agency Action</w:t>
      </w:r>
    </w:p>
    <w:p w14:paraId="25A10750" w14:textId="77777777" w:rsidR="007B069E" w:rsidRDefault="007B069E">
      <w:pPr>
        <w:rPr>
          <w:rFonts w:ascii="Times New Roman" w:hAnsi="Times New Roman"/>
          <w:sz w:val="22"/>
        </w:rPr>
      </w:pPr>
    </w:p>
    <w:p w14:paraId="2DA2552A" w14:textId="77777777" w:rsidR="007B069E" w:rsidRDefault="005E28E6">
      <w:pPr>
        <w:rPr>
          <w:rFonts w:ascii="Times New Roman" w:hAnsi="Times New Roman"/>
          <w:sz w:val="22"/>
        </w:rPr>
      </w:pPr>
      <w:r>
        <w:rPr>
          <w:rFonts w:ascii="Times New Roman" w:hAnsi="Times New Roman"/>
          <w:sz w:val="22"/>
        </w:rPr>
        <w:t xml:space="preserve">        </w:t>
      </w:r>
      <w:r>
        <w:rPr>
          <w:rFonts w:ascii="Times New Roman" w:hAnsi="Times New Roman"/>
          <w:b/>
          <w:sz w:val="22"/>
        </w:rPr>
        <w:t>A.  Summary Conclusions and Findings</w:t>
      </w:r>
    </w:p>
    <w:p w14:paraId="47AA0293" w14:textId="77777777" w:rsidR="007B069E" w:rsidRDefault="007B069E">
      <w:pPr>
        <w:rPr>
          <w:rFonts w:ascii="Times New Roman" w:hAnsi="Times New Roman"/>
          <w:sz w:val="22"/>
        </w:rPr>
      </w:pPr>
    </w:p>
    <w:p w14:paraId="75F29958" w14:textId="755821A1" w:rsidR="00DE792F" w:rsidRPr="00DE792F" w:rsidRDefault="00DE792F" w:rsidP="00DE792F">
      <w:pPr>
        <w:rPr>
          <w:rFonts w:ascii="Times New Roman" w:hAnsi="Times New Roman"/>
          <w:sz w:val="22"/>
        </w:rPr>
      </w:pPr>
      <w:r w:rsidRPr="00DE792F">
        <w:rPr>
          <w:rFonts w:ascii="Times New Roman" w:hAnsi="Times New Roman"/>
          <w:sz w:val="22"/>
        </w:rPr>
        <w:t>The I</w:t>
      </w:r>
      <w:r w:rsidR="00996DE8">
        <w:rPr>
          <w:rFonts w:ascii="Times New Roman" w:hAnsi="Times New Roman"/>
          <w:sz w:val="22"/>
        </w:rPr>
        <w:t xml:space="preserve">ERH </w:t>
      </w:r>
      <w:r w:rsidRPr="00DE792F">
        <w:rPr>
          <w:rFonts w:ascii="Times New Roman" w:hAnsi="Times New Roman"/>
          <w:sz w:val="22"/>
        </w:rPr>
        <w:t xml:space="preserve">and </w:t>
      </w:r>
      <w:r w:rsidR="00996DE8">
        <w:rPr>
          <w:rFonts w:ascii="Times New Roman" w:hAnsi="Times New Roman"/>
          <w:sz w:val="22"/>
        </w:rPr>
        <w:t>IFH</w:t>
      </w:r>
      <w:r w:rsidR="003D278B">
        <w:rPr>
          <w:rFonts w:ascii="Times New Roman" w:hAnsi="Times New Roman"/>
          <w:sz w:val="22"/>
        </w:rPr>
        <w:t xml:space="preserve"> </w:t>
      </w:r>
      <w:r w:rsidRPr="00DE792F">
        <w:rPr>
          <w:rFonts w:ascii="Times New Roman" w:hAnsi="Times New Roman"/>
          <w:sz w:val="22"/>
        </w:rPr>
        <w:t>applications, and the related data and information gathered, support the following findings and conclusions.</w:t>
      </w:r>
    </w:p>
    <w:p w14:paraId="6B8D5AA4" w14:textId="77777777" w:rsidR="00B0568C" w:rsidRDefault="00B0568C">
      <w:pPr>
        <w:rPr>
          <w:rFonts w:ascii="Times New Roman" w:hAnsi="Times New Roman"/>
          <w:sz w:val="22"/>
        </w:rPr>
      </w:pPr>
    </w:p>
    <w:p w14:paraId="7AAFCDD6" w14:textId="53D9E3E0" w:rsidR="00C43B6E" w:rsidRDefault="008D01B2" w:rsidP="00B7672C">
      <w:pPr>
        <w:pStyle w:val="ListParagraph"/>
        <w:numPr>
          <w:ilvl w:val="0"/>
          <w:numId w:val="5"/>
        </w:numPr>
        <w:tabs>
          <w:tab w:val="left" w:pos="720"/>
          <w:tab w:val="left" w:pos="1440"/>
        </w:tabs>
        <w:rPr>
          <w:rFonts w:ascii="Times New Roman" w:hAnsi="Times New Roman"/>
          <w:sz w:val="22"/>
        </w:rPr>
      </w:pPr>
      <w:r w:rsidRPr="00B7672C">
        <w:rPr>
          <w:rFonts w:ascii="Times New Roman" w:hAnsi="Times New Roman"/>
          <w:sz w:val="22"/>
        </w:rPr>
        <w:t>Though</w:t>
      </w:r>
      <w:r w:rsidR="00DE792F">
        <w:rPr>
          <w:rFonts w:ascii="Times New Roman" w:hAnsi="Times New Roman"/>
          <w:sz w:val="22"/>
        </w:rPr>
        <w:t xml:space="preserve"> </w:t>
      </w:r>
      <w:r w:rsidR="007737B5">
        <w:rPr>
          <w:rFonts w:ascii="Times New Roman" w:hAnsi="Times New Roman"/>
          <w:sz w:val="22"/>
        </w:rPr>
        <w:t>Northern</w:t>
      </w:r>
      <w:r w:rsidR="00DE792F">
        <w:rPr>
          <w:rFonts w:ascii="Times New Roman" w:hAnsi="Times New Roman"/>
          <w:sz w:val="22"/>
        </w:rPr>
        <w:t xml:space="preserve"> Virginia CT scanning </w:t>
      </w:r>
      <w:r w:rsidR="00DE792F" w:rsidRPr="00B7672C">
        <w:rPr>
          <w:rFonts w:ascii="Times New Roman" w:hAnsi="Times New Roman"/>
          <w:sz w:val="22"/>
        </w:rPr>
        <w:t>use</w:t>
      </w:r>
      <w:r w:rsidRPr="00B7672C">
        <w:rPr>
          <w:rFonts w:ascii="Times New Roman" w:hAnsi="Times New Roman"/>
          <w:sz w:val="22"/>
        </w:rPr>
        <w:t xml:space="preserve"> rates are </w:t>
      </w:r>
      <w:r w:rsidR="007737B5">
        <w:rPr>
          <w:rFonts w:ascii="Times New Roman" w:hAnsi="Times New Roman"/>
          <w:sz w:val="22"/>
        </w:rPr>
        <w:t xml:space="preserve">relatively </w:t>
      </w:r>
      <w:r w:rsidR="00CC2361" w:rsidRPr="00B7672C">
        <w:rPr>
          <w:rFonts w:ascii="Times New Roman" w:hAnsi="Times New Roman"/>
          <w:sz w:val="22"/>
        </w:rPr>
        <w:t>low</w:t>
      </w:r>
      <w:r w:rsidRPr="00B7672C">
        <w:rPr>
          <w:rFonts w:ascii="Times New Roman" w:hAnsi="Times New Roman"/>
          <w:sz w:val="22"/>
        </w:rPr>
        <w:t>, r</w:t>
      </w:r>
      <w:r w:rsidR="00BB302D" w:rsidRPr="00B7672C">
        <w:rPr>
          <w:rFonts w:ascii="Times New Roman" w:hAnsi="Times New Roman"/>
          <w:sz w:val="22"/>
        </w:rPr>
        <w:t xml:space="preserve">ecent </w:t>
      </w:r>
      <w:r w:rsidR="00DE792F">
        <w:rPr>
          <w:rFonts w:ascii="Times New Roman" w:hAnsi="Times New Roman"/>
          <w:sz w:val="22"/>
        </w:rPr>
        <w:t>increases in demand</w:t>
      </w:r>
      <w:r w:rsidR="003D278B">
        <w:rPr>
          <w:rFonts w:ascii="Times New Roman" w:hAnsi="Times New Roman"/>
          <w:sz w:val="22"/>
        </w:rPr>
        <w:t>, and higher service use rates,</w:t>
      </w:r>
      <w:r w:rsidR="00BB302D" w:rsidRPr="00B7672C">
        <w:rPr>
          <w:rFonts w:ascii="Times New Roman" w:hAnsi="Times New Roman"/>
          <w:sz w:val="22"/>
        </w:rPr>
        <w:t xml:space="preserve"> </w:t>
      </w:r>
      <w:r w:rsidR="008C3134">
        <w:rPr>
          <w:rFonts w:ascii="Times New Roman" w:hAnsi="Times New Roman"/>
          <w:sz w:val="22"/>
        </w:rPr>
        <w:t xml:space="preserve">suggest </w:t>
      </w:r>
      <w:r w:rsidR="00BB302D" w:rsidRPr="00B7672C">
        <w:rPr>
          <w:rFonts w:ascii="Times New Roman" w:hAnsi="Times New Roman"/>
          <w:sz w:val="22"/>
        </w:rPr>
        <w:t xml:space="preserve">additional CT capacity </w:t>
      </w:r>
      <w:r w:rsidR="008C3134">
        <w:rPr>
          <w:rFonts w:ascii="Times New Roman" w:hAnsi="Times New Roman"/>
          <w:sz w:val="22"/>
        </w:rPr>
        <w:t>is</w:t>
      </w:r>
      <w:r w:rsidR="00353D72" w:rsidRPr="00B7672C">
        <w:rPr>
          <w:rFonts w:ascii="Times New Roman" w:hAnsi="Times New Roman"/>
          <w:sz w:val="22"/>
        </w:rPr>
        <w:t xml:space="preserve"> </w:t>
      </w:r>
      <w:r w:rsidR="00996DE8">
        <w:rPr>
          <w:rFonts w:ascii="Times New Roman" w:hAnsi="Times New Roman"/>
          <w:sz w:val="22"/>
        </w:rPr>
        <w:t>warranted and is likely to be used efficiently</w:t>
      </w:r>
      <w:r w:rsidR="008C3134">
        <w:rPr>
          <w:rFonts w:ascii="Times New Roman" w:hAnsi="Times New Roman"/>
          <w:sz w:val="22"/>
        </w:rPr>
        <w:t xml:space="preserve">. </w:t>
      </w:r>
    </w:p>
    <w:p w14:paraId="45788D6B" w14:textId="51A1AE94" w:rsidR="009018B5" w:rsidRPr="00D276FD" w:rsidRDefault="00CC2361" w:rsidP="00D276FD">
      <w:pPr>
        <w:pStyle w:val="ListParagraph"/>
        <w:numPr>
          <w:ilvl w:val="0"/>
          <w:numId w:val="5"/>
        </w:numPr>
        <w:tabs>
          <w:tab w:val="left" w:pos="720"/>
          <w:tab w:val="left" w:pos="1440"/>
        </w:tabs>
        <w:rPr>
          <w:rFonts w:ascii="Times New Roman" w:hAnsi="Times New Roman"/>
          <w:sz w:val="22"/>
        </w:rPr>
      </w:pPr>
      <w:r>
        <w:rPr>
          <w:rFonts w:ascii="Times New Roman" w:hAnsi="Times New Roman"/>
          <w:sz w:val="22"/>
        </w:rPr>
        <w:t xml:space="preserve">The Virginia SMFP public need determination formulae suggests that there is a regional need for </w:t>
      </w:r>
      <w:r w:rsidR="003D278B">
        <w:rPr>
          <w:rFonts w:ascii="Times New Roman" w:hAnsi="Times New Roman"/>
          <w:sz w:val="22"/>
        </w:rPr>
        <w:t xml:space="preserve">several </w:t>
      </w:r>
      <w:r>
        <w:rPr>
          <w:rFonts w:ascii="Times New Roman" w:hAnsi="Times New Roman"/>
          <w:sz w:val="22"/>
        </w:rPr>
        <w:t>additional CT scanners.</w:t>
      </w:r>
    </w:p>
    <w:p w14:paraId="28615905" w14:textId="6071A9A8" w:rsidR="000223C9" w:rsidRPr="00D276FD" w:rsidRDefault="008C3134" w:rsidP="000223C9">
      <w:pPr>
        <w:widowControl/>
        <w:numPr>
          <w:ilvl w:val="0"/>
          <w:numId w:val="5"/>
        </w:numPr>
        <w:autoSpaceDE w:val="0"/>
        <w:autoSpaceDN w:val="0"/>
        <w:adjustRightInd w:val="0"/>
        <w:rPr>
          <w:rFonts w:ascii="Times New Roman" w:hAnsi="Times New Roman"/>
          <w:bCs/>
          <w:sz w:val="22"/>
          <w:szCs w:val="22"/>
        </w:rPr>
      </w:pPr>
      <w:r>
        <w:rPr>
          <w:rFonts w:ascii="Times New Roman" w:hAnsi="Times New Roman"/>
          <w:sz w:val="22"/>
          <w:szCs w:val="22"/>
        </w:rPr>
        <w:t>The applicants</w:t>
      </w:r>
      <w:r w:rsidR="00996DE8">
        <w:rPr>
          <w:rFonts w:ascii="Times New Roman" w:hAnsi="Times New Roman"/>
          <w:sz w:val="22"/>
          <w:szCs w:val="22"/>
        </w:rPr>
        <w:t>, subsidiaries of Inova Health System,</w:t>
      </w:r>
      <w:r>
        <w:rPr>
          <w:rFonts w:ascii="Times New Roman" w:hAnsi="Times New Roman"/>
          <w:sz w:val="22"/>
          <w:szCs w:val="22"/>
        </w:rPr>
        <w:t xml:space="preserve"> have acceptable charity care policies and practices.</w:t>
      </w:r>
    </w:p>
    <w:p w14:paraId="3E685491" w14:textId="55392F7C" w:rsidR="00D276FD" w:rsidRPr="009909A2" w:rsidRDefault="00D276FD" w:rsidP="009909A2">
      <w:pPr>
        <w:widowControl/>
        <w:numPr>
          <w:ilvl w:val="0"/>
          <w:numId w:val="5"/>
        </w:numPr>
        <w:autoSpaceDE w:val="0"/>
        <w:autoSpaceDN w:val="0"/>
        <w:adjustRightInd w:val="0"/>
        <w:rPr>
          <w:rFonts w:ascii="Times New Roman" w:hAnsi="Times New Roman"/>
          <w:sz w:val="22"/>
          <w:szCs w:val="22"/>
        </w:rPr>
      </w:pPr>
      <w:r>
        <w:rPr>
          <w:rFonts w:ascii="Times New Roman" w:hAnsi="Times New Roman"/>
          <w:bCs/>
          <w:sz w:val="22"/>
          <w:szCs w:val="22"/>
        </w:rPr>
        <w:t>The capital costs of the proposals</w:t>
      </w:r>
      <w:r w:rsidR="007737B5">
        <w:rPr>
          <w:rFonts w:ascii="Times New Roman" w:hAnsi="Times New Roman"/>
          <w:bCs/>
          <w:sz w:val="22"/>
          <w:szCs w:val="22"/>
        </w:rPr>
        <w:t>, though higher than average,</w:t>
      </w:r>
      <w:r>
        <w:rPr>
          <w:rFonts w:ascii="Times New Roman" w:hAnsi="Times New Roman"/>
          <w:bCs/>
          <w:sz w:val="22"/>
          <w:szCs w:val="22"/>
        </w:rPr>
        <w:t xml:space="preserve"> are within the capital cost range commonly seen for similar projects locally and elsewhere in Virginia. </w:t>
      </w:r>
    </w:p>
    <w:p w14:paraId="1261E554" w14:textId="038676AA" w:rsidR="00C930BD" w:rsidRPr="000346A6" w:rsidRDefault="003D278B" w:rsidP="00A6543A">
      <w:pPr>
        <w:widowControl/>
        <w:numPr>
          <w:ilvl w:val="0"/>
          <w:numId w:val="5"/>
        </w:numPr>
        <w:autoSpaceDE w:val="0"/>
        <w:autoSpaceDN w:val="0"/>
        <w:adjustRightInd w:val="0"/>
        <w:rPr>
          <w:rFonts w:ascii="Times New Roman" w:hAnsi="Times New Roman"/>
          <w:sz w:val="22"/>
          <w:szCs w:val="22"/>
        </w:rPr>
      </w:pPr>
      <w:r>
        <w:rPr>
          <w:rFonts w:ascii="Times New Roman" w:hAnsi="Times New Roman"/>
          <w:bCs/>
          <w:sz w:val="22"/>
          <w:szCs w:val="22"/>
        </w:rPr>
        <w:t>T</w:t>
      </w:r>
      <w:r w:rsidR="00B833D4">
        <w:rPr>
          <w:rFonts w:ascii="Times New Roman" w:hAnsi="Times New Roman"/>
          <w:bCs/>
          <w:sz w:val="22"/>
          <w:szCs w:val="22"/>
        </w:rPr>
        <w:t>here</w:t>
      </w:r>
      <w:r w:rsidR="00C401DE">
        <w:rPr>
          <w:rFonts w:ascii="Times New Roman" w:hAnsi="Times New Roman"/>
          <w:bCs/>
          <w:sz w:val="22"/>
          <w:szCs w:val="22"/>
        </w:rPr>
        <w:t xml:space="preserve"> is no indication</w:t>
      </w:r>
      <w:r w:rsidR="008C3134">
        <w:rPr>
          <w:rFonts w:ascii="Times New Roman" w:hAnsi="Times New Roman"/>
          <w:bCs/>
          <w:sz w:val="22"/>
          <w:szCs w:val="22"/>
        </w:rPr>
        <w:t xml:space="preserve"> of </w:t>
      </w:r>
      <w:r w:rsidR="00F77BA0">
        <w:rPr>
          <w:rFonts w:ascii="Times New Roman" w:hAnsi="Times New Roman"/>
          <w:bCs/>
          <w:sz w:val="22"/>
          <w:szCs w:val="22"/>
        </w:rPr>
        <w:t xml:space="preserve">potential or </w:t>
      </w:r>
      <w:r w:rsidR="008C3134">
        <w:rPr>
          <w:rFonts w:ascii="Times New Roman" w:hAnsi="Times New Roman"/>
          <w:bCs/>
          <w:sz w:val="22"/>
          <w:szCs w:val="22"/>
        </w:rPr>
        <w:t>likely negative health system effect</w:t>
      </w:r>
      <w:r w:rsidR="00F77BA0">
        <w:rPr>
          <w:rFonts w:ascii="Times New Roman" w:hAnsi="Times New Roman"/>
          <w:bCs/>
          <w:sz w:val="22"/>
          <w:szCs w:val="22"/>
        </w:rPr>
        <w:t>s.</w:t>
      </w:r>
    </w:p>
    <w:p w14:paraId="6F5D813E" w14:textId="77777777" w:rsidR="000346A6" w:rsidRDefault="000346A6" w:rsidP="000346A6">
      <w:pPr>
        <w:widowControl/>
        <w:autoSpaceDE w:val="0"/>
        <w:autoSpaceDN w:val="0"/>
        <w:adjustRightInd w:val="0"/>
        <w:rPr>
          <w:rFonts w:ascii="Times New Roman" w:hAnsi="Times New Roman"/>
          <w:bCs/>
          <w:sz w:val="22"/>
          <w:szCs w:val="22"/>
        </w:rPr>
      </w:pPr>
    </w:p>
    <w:p w14:paraId="7469EFD7" w14:textId="77777777" w:rsidR="000346A6" w:rsidRDefault="000346A6" w:rsidP="000346A6">
      <w:pPr>
        <w:widowControl/>
        <w:autoSpaceDE w:val="0"/>
        <w:autoSpaceDN w:val="0"/>
        <w:adjustRightInd w:val="0"/>
        <w:rPr>
          <w:rFonts w:ascii="Times New Roman" w:hAnsi="Times New Roman"/>
          <w:bCs/>
          <w:sz w:val="22"/>
          <w:szCs w:val="22"/>
        </w:rPr>
      </w:pPr>
    </w:p>
    <w:p w14:paraId="1D9B3147" w14:textId="77777777" w:rsidR="000346A6" w:rsidRDefault="000346A6" w:rsidP="000346A6">
      <w:pPr>
        <w:widowControl/>
        <w:autoSpaceDE w:val="0"/>
        <w:autoSpaceDN w:val="0"/>
        <w:adjustRightInd w:val="0"/>
        <w:rPr>
          <w:rFonts w:ascii="Times New Roman" w:hAnsi="Times New Roman"/>
          <w:bCs/>
          <w:sz w:val="22"/>
          <w:szCs w:val="22"/>
        </w:rPr>
      </w:pPr>
    </w:p>
    <w:p w14:paraId="4C6DC6A0" w14:textId="77777777" w:rsidR="000346A6" w:rsidRDefault="000346A6" w:rsidP="000346A6">
      <w:pPr>
        <w:widowControl/>
        <w:autoSpaceDE w:val="0"/>
        <w:autoSpaceDN w:val="0"/>
        <w:adjustRightInd w:val="0"/>
        <w:rPr>
          <w:rFonts w:ascii="Times New Roman" w:hAnsi="Times New Roman"/>
          <w:bCs/>
          <w:sz w:val="22"/>
          <w:szCs w:val="22"/>
        </w:rPr>
      </w:pPr>
    </w:p>
    <w:p w14:paraId="34126B9F" w14:textId="77777777" w:rsidR="000346A6" w:rsidRPr="00D276FD" w:rsidRDefault="000346A6" w:rsidP="000346A6">
      <w:pPr>
        <w:widowControl/>
        <w:autoSpaceDE w:val="0"/>
        <w:autoSpaceDN w:val="0"/>
        <w:adjustRightInd w:val="0"/>
        <w:rPr>
          <w:rFonts w:ascii="Times New Roman" w:hAnsi="Times New Roman"/>
          <w:sz w:val="22"/>
          <w:szCs w:val="22"/>
        </w:rPr>
      </w:pPr>
    </w:p>
    <w:p w14:paraId="50A787A7" w14:textId="77777777" w:rsidR="00545A0B" w:rsidRDefault="00545A0B" w:rsidP="00A6543A">
      <w:pPr>
        <w:tabs>
          <w:tab w:val="left" w:pos="720"/>
          <w:tab w:val="left" w:pos="1440"/>
        </w:tabs>
        <w:rPr>
          <w:rFonts w:ascii="Times New Roman" w:hAnsi="Times New Roman"/>
          <w:sz w:val="22"/>
        </w:rPr>
      </w:pPr>
    </w:p>
    <w:p w14:paraId="460BFE17" w14:textId="18AE8AD3" w:rsidR="007B069E" w:rsidRDefault="005E28E6" w:rsidP="00D276FD">
      <w:pPr>
        <w:numPr>
          <w:ilvl w:val="12"/>
          <w:numId w:val="0"/>
        </w:numPr>
        <w:tabs>
          <w:tab w:val="left" w:pos="8494"/>
        </w:tabs>
        <w:rPr>
          <w:rFonts w:ascii="Times New Roman" w:hAnsi="Times New Roman"/>
          <w:sz w:val="22"/>
        </w:rPr>
      </w:pPr>
      <w:r>
        <w:rPr>
          <w:rFonts w:ascii="Times New Roman" w:hAnsi="Times New Roman"/>
          <w:b/>
          <w:sz w:val="22"/>
        </w:rPr>
        <w:t xml:space="preserve">       B.  Alternatives for Agency Action</w:t>
      </w:r>
      <w:r w:rsidR="00D276FD">
        <w:rPr>
          <w:rFonts w:ascii="Times New Roman" w:hAnsi="Times New Roman"/>
          <w:b/>
          <w:sz w:val="22"/>
        </w:rPr>
        <w:tab/>
      </w:r>
    </w:p>
    <w:p w14:paraId="551F8BD3" w14:textId="77777777" w:rsidR="007B069E" w:rsidRDefault="007B069E">
      <w:pPr>
        <w:numPr>
          <w:ilvl w:val="12"/>
          <w:numId w:val="0"/>
        </w:numPr>
        <w:rPr>
          <w:rFonts w:ascii="Times New Roman" w:hAnsi="Times New Roman"/>
          <w:sz w:val="22"/>
        </w:rPr>
      </w:pPr>
    </w:p>
    <w:p w14:paraId="364404D4" w14:textId="77777777" w:rsidR="00AC1AA7" w:rsidRPr="001D5EA2" w:rsidRDefault="005E28E6" w:rsidP="002A2796">
      <w:pPr>
        <w:numPr>
          <w:ilvl w:val="1"/>
          <w:numId w:val="1"/>
        </w:numPr>
        <w:ind w:left="720"/>
        <w:rPr>
          <w:rFonts w:ascii="Times New Roman" w:hAnsi="Times New Roman"/>
        </w:rPr>
      </w:pPr>
      <w:r w:rsidRPr="001D5EA2">
        <w:rPr>
          <w:rFonts w:ascii="Times New Roman" w:hAnsi="Times New Roman"/>
          <w:sz w:val="22"/>
        </w:rPr>
        <w:t xml:space="preserve">  The Health </w:t>
      </w:r>
      <w:r w:rsidRPr="001D5EA2">
        <w:rPr>
          <w:rFonts w:ascii="Times New Roman" w:hAnsi="Times New Roman"/>
          <w:sz w:val="22"/>
          <w:szCs w:val="22"/>
        </w:rPr>
        <w:t xml:space="preserve">Systems Agency of Northern Virginia may recommend to the Commissioner of Health that </w:t>
      </w:r>
      <w:r w:rsidR="002434DA" w:rsidRPr="001D5EA2">
        <w:rPr>
          <w:rFonts w:ascii="Times New Roman" w:hAnsi="Times New Roman"/>
          <w:sz w:val="22"/>
          <w:szCs w:val="22"/>
        </w:rPr>
        <w:t xml:space="preserve">a </w:t>
      </w:r>
      <w:r w:rsidRPr="001D5EA2">
        <w:rPr>
          <w:rFonts w:ascii="Times New Roman" w:hAnsi="Times New Roman"/>
          <w:sz w:val="22"/>
          <w:szCs w:val="22"/>
        </w:rPr>
        <w:t xml:space="preserve">Certificate of Public Need authorizing </w:t>
      </w:r>
      <w:r w:rsidR="00082636" w:rsidRPr="001D5EA2">
        <w:rPr>
          <w:rFonts w:ascii="Times New Roman" w:hAnsi="Times New Roman"/>
          <w:sz w:val="22"/>
          <w:szCs w:val="22"/>
        </w:rPr>
        <w:t xml:space="preserve">the </w:t>
      </w:r>
      <w:r w:rsidRPr="001D5EA2">
        <w:rPr>
          <w:rFonts w:ascii="Times New Roman" w:hAnsi="Times New Roman"/>
          <w:sz w:val="22"/>
          <w:szCs w:val="22"/>
        </w:rPr>
        <w:t>project</w:t>
      </w:r>
      <w:r w:rsidR="00AB0FFF" w:rsidRPr="001D5EA2">
        <w:rPr>
          <w:rFonts w:ascii="Times New Roman" w:hAnsi="Times New Roman"/>
          <w:sz w:val="22"/>
          <w:szCs w:val="22"/>
        </w:rPr>
        <w:t>s</w:t>
      </w:r>
      <w:r w:rsidRPr="001D5EA2">
        <w:rPr>
          <w:rFonts w:ascii="Times New Roman" w:hAnsi="Times New Roman"/>
          <w:sz w:val="22"/>
          <w:szCs w:val="22"/>
        </w:rPr>
        <w:t xml:space="preserve"> be granted.</w:t>
      </w:r>
      <w:r w:rsidR="001D5EA2" w:rsidRPr="001D5EA2">
        <w:rPr>
          <w:rFonts w:ascii="Times New Roman" w:hAnsi="Times New Roman"/>
          <w:sz w:val="22"/>
          <w:szCs w:val="22"/>
        </w:rPr>
        <w:t xml:space="preserve"> </w:t>
      </w:r>
      <w:r w:rsidRPr="001D5EA2">
        <w:rPr>
          <w:rFonts w:ascii="Times New Roman" w:hAnsi="Times New Roman"/>
          <w:sz w:val="22"/>
          <w:szCs w:val="22"/>
        </w:rPr>
        <w:t xml:space="preserve">Support for </w:t>
      </w:r>
      <w:r w:rsidR="00B2044C" w:rsidRPr="001D5EA2">
        <w:rPr>
          <w:rFonts w:ascii="Times New Roman" w:hAnsi="Times New Roman"/>
          <w:sz w:val="22"/>
          <w:szCs w:val="22"/>
        </w:rPr>
        <w:t xml:space="preserve">the </w:t>
      </w:r>
      <w:r w:rsidRPr="001D5EA2">
        <w:rPr>
          <w:rFonts w:ascii="Times New Roman" w:hAnsi="Times New Roman"/>
          <w:sz w:val="22"/>
          <w:szCs w:val="22"/>
        </w:rPr>
        <w:t>proposal</w:t>
      </w:r>
      <w:r w:rsidR="00AB0FFF" w:rsidRPr="001D5EA2">
        <w:rPr>
          <w:rFonts w:ascii="Times New Roman" w:hAnsi="Times New Roman"/>
          <w:sz w:val="22"/>
          <w:szCs w:val="22"/>
        </w:rPr>
        <w:t>s</w:t>
      </w:r>
      <w:r w:rsidR="009142D6" w:rsidRPr="001D5EA2">
        <w:rPr>
          <w:rFonts w:ascii="Times New Roman" w:hAnsi="Times New Roman"/>
          <w:sz w:val="22"/>
          <w:szCs w:val="22"/>
        </w:rPr>
        <w:t xml:space="preserve"> </w:t>
      </w:r>
      <w:r w:rsidRPr="001D5EA2">
        <w:rPr>
          <w:rFonts w:ascii="Times New Roman" w:hAnsi="Times New Roman"/>
          <w:sz w:val="22"/>
          <w:szCs w:val="22"/>
        </w:rPr>
        <w:t xml:space="preserve">could be based on </w:t>
      </w:r>
      <w:r w:rsidR="00E03360" w:rsidRPr="001D5EA2">
        <w:rPr>
          <w:rFonts w:ascii="Times New Roman" w:hAnsi="Times New Roman"/>
          <w:sz w:val="22"/>
          <w:szCs w:val="22"/>
        </w:rPr>
        <w:t>concluding</w:t>
      </w:r>
      <w:r w:rsidR="00AE3708" w:rsidRPr="001D5EA2">
        <w:rPr>
          <w:rFonts w:ascii="Times New Roman" w:hAnsi="Times New Roman"/>
          <w:sz w:val="22"/>
          <w:szCs w:val="22"/>
        </w:rPr>
        <w:t xml:space="preserve"> </w:t>
      </w:r>
      <w:r w:rsidRPr="001D5EA2">
        <w:rPr>
          <w:rFonts w:ascii="Times New Roman" w:hAnsi="Times New Roman"/>
          <w:sz w:val="22"/>
          <w:szCs w:val="22"/>
        </w:rPr>
        <w:t>that</w:t>
      </w:r>
      <w:r w:rsidR="009142D6" w:rsidRPr="001D5EA2">
        <w:rPr>
          <w:rFonts w:ascii="Times New Roman" w:hAnsi="Times New Roman"/>
          <w:sz w:val="22"/>
          <w:szCs w:val="22"/>
        </w:rPr>
        <w:t>:</w:t>
      </w:r>
    </w:p>
    <w:p w14:paraId="6A7A176C" w14:textId="77777777" w:rsidR="00BD3759" w:rsidRDefault="005E28E6">
      <w:pPr>
        <w:pStyle w:val="BodyTextIndent2"/>
        <w:rPr>
          <w:rFonts w:ascii="Times New Roman" w:hAnsi="Times New Roman"/>
        </w:rPr>
      </w:pPr>
      <w:r>
        <w:rPr>
          <w:rFonts w:ascii="Times New Roman" w:hAnsi="Times New Roman"/>
        </w:rPr>
        <w:t xml:space="preserve"> </w:t>
      </w:r>
    </w:p>
    <w:p w14:paraId="68E18557" w14:textId="5E694BF2" w:rsidR="008F7405" w:rsidRDefault="00665A13" w:rsidP="00F50126">
      <w:pPr>
        <w:pStyle w:val="BodyTextIndent2"/>
        <w:numPr>
          <w:ilvl w:val="1"/>
          <w:numId w:val="4"/>
        </w:numPr>
        <w:rPr>
          <w:rFonts w:ascii="Times New Roman" w:hAnsi="Times New Roman"/>
        </w:rPr>
      </w:pPr>
      <w:r>
        <w:rPr>
          <w:rFonts w:ascii="Times New Roman" w:hAnsi="Times New Roman"/>
        </w:rPr>
        <w:t>T</w:t>
      </w:r>
      <w:r w:rsidR="009142D6">
        <w:rPr>
          <w:rFonts w:ascii="Times New Roman" w:hAnsi="Times New Roman"/>
        </w:rPr>
        <w:t xml:space="preserve">here is a </w:t>
      </w:r>
      <w:r w:rsidR="00F77BA0">
        <w:rPr>
          <w:rFonts w:ascii="Times New Roman" w:hAnsi="Times New Roman"/>
        </w:rPr>
        <w:t xml:space="preserve">regional </w:t>
      </w:r>
      <w:r w:rsidR="009142D6">
        <w:rPr>
          <w:rFonts w:ascii="Times New Roman" w:hAnsi="Times New Roman"/>
        </w:rPr>
        <w:t>need for</w:t>
      </w:r>
      <w:r w:rsidR="001D5EA2">
        <w:rPr>
          <w:rFonts w:ascii="Times New Roman" w:hAnsi="Times New Roman"/>
        </w:rPr>
        <w:t xml:space="preserve"> </w:t>
      </w:r>
      <w:r w:rsidR="00E25571">
        <w:rPr>
          <w:rFonts w:ascii="Times New Roman" w:hAnsi="Times New Roman"/>
        </w:rPr>
        <w:t>ad</w:t>
      </w:r>
      <w:r w:rsidR="006B1B32">
        <w:rPr>
          <w:rFonts w:ascii="Times New Roman" w:hAnsi="Times New Roman"/>
        </w:rPr>
        <w:t>ditional</w:t>
      </w:r>
      <w:r w:rsidR="009142D6">
        <w:rPr>
          <w:rFonts w:ascii="Times New Roman" w:hAnsi="Times New Roman"/>
        </w:rPr>
        <w:t xml:space="preserve"> CT </w:t>
      </w:r>
      <w:r w:rsidR="00275657">
        <w:rPr>
          <w:rFonts w:ascii="Times New Roman" w:hAnsi="Times New Roman"/>
        </w:rPr>
        <w:t>scanning capacity</w:t>
      </w:r>
      <w:r w:rsidR="009142D6">
        <w:rPr>
          <w:rFonts w:ascii="Times New Roman" w:hAnsi="Times New Roman"/>
        </w:rPr>
        <w:t xml:space="preserve"> within the planning horizon, over the next three to five years. </w:t>
      </w:r>
    </w:p>
    <w:p w14:paraId="2EC54528" w14:textId="7659ABE4" w:rsidR="00B2044C" w:rsidRDefault="00AF6764" w:rsidP="00BE012C">
      <w:pPr>
        <w:pStyle w:val="BodyTextIndent2"/>
        <w:numPr>
          <w:ilvl w:val="1"/>
          <w:numId w:val="4"/>
        </w:numPr>
        <w:rPr>
          <w:rFonts w:ascii="Times New Roman" w:hAnsi="Times New Roman"/>
        </w:rPr>
      </w:pPr>
      <w:r>
        <w:rPr>
          <w:rFonts w:ascii="Times New Roman" w:hAnsi="Times New Roman"/>
        </w:rPr>
        <w:t>T</w:t>
      </w:r>
      <w:r w:rsidR="001D5EA2">
        <w:rPr>
          <w:rFonts w:ascii="Times New Roman" w:hAnsi="Times New Roman"/>
        </w:rPr>
        <w:t xml:space="preserve">he </w:t>
      </w:r>
      <w:r w:rsidR="00275657">
        <w:rPr>
          <w:rFonts w:ascii="Times New Roman" w:hAnsi="Times New Roman"/>
        </w:rPr>
        <w:t xml:space="preserve">two additional scanners proposed are likely to be used efficiently. </w:t>
      </w:r>
      <w:r w:rsidR="00BE012C">
        <w:rPr>
          <w:rFonts w:ascii="Times New Roman" w:hAnsi="Times New Roman"/>
        </w:rPr>
        <w:t xml:space="preserve"> </w:t>
      </w:r>
    </w:p>
    <w:p w14:paraId="704A14F5" w14:textId="77777777" w:rsidR="007737B5" w:rsidRPr="00BE012C" w:rsidRDefault="007737B5" w:rsidP="007737B5">
      <w:pPr>
        <w:pStyle w:val="BodyTextIndent2"/>
        <w:numPr>
          <w:ilvl w:val="0"/>
          <w:numId w:val="0"/>
        </w:numPr>
        <w:ind w:left="1440"/>
        <w:rPr>
          <w:rFonts w:ascii="Times New Roman" w:hAnsi="Times New Roman"/>
        </w:rPr>
      </w:pPr>
    </w:p>
    <w:p w14:paraId="334BD3C4" w14:textId="77777777" w:rsidR="00275657" w:rsidRDefault="00025BDB" w:rsidP="00025BDB">
      <w:pPr>
        <w:pStyle w:val="BodyTextIndent2"/>
        <w:numPr>
          <w:ilvl w:val="1"/>
          <w:numId w:val="4"/>
        </w:numPr>
        <w:rPr>
          <w:rFonts w:ascii="Times New Roman" w:hAnsi="Times New Roman"/>
        </w:rPr>
      </w:pPr>
      <w:r>
        <w:rPr>
          <w:rFonts w:ascii="Times New Roman" w:hAnsi="Times New Roman"/>
        </w:rPr>
        <w:t>P</w:t>
      </w:r>
      <w:r w:rsidR="006E6816" w:rsidRPr="00B2044C">
        <w:rPr>
          <w:rFonts w:ascii="Times New Roman" w:hAnsi="Times New Roman"/>
        </w:rPr>
        <w:t xml:space="preserve">rojected </w:t>
      </w:r>
      <w:r w:rsidR="009142D6">
        <w:rPr>
          <w:rFonts w:ascii="Times New Roman" w:hAnsi="Times New Roman"/>
        </w:rPr>
        <w:t xml:space="preserve">capital outlays are within </w:t>
      </w:r>
      <w:r w:rsidR="00BE012C">
        <w:rPr>
          <w:rFonts w:ascii="Times New Roman" w:hAnsi="Times New Roman"/>
        </w:rPr>
        <w:t xml:space="preserve">the range </w:t>
      </w:r>
      <w:r w:rsidR="009142D6">
        <w:rPr>
          <w:rFonts w:ascii="Times New Roman" w:hAnsi="Times New Roman"/>
        </w:rPr>
        <w:t xml:space="preserve">commonly seen ranges for </w:t>
      </w:r>
      <w:r w:rsidR="00BE012C">
        <w:rPr>
          <w:rFonts w:ascii="Times New Roman" w:hAnsi="Times New Roman"/>
        </w:rPr>
        <w:t>similar</w:t>
      </w:r>
      <w:r w:rsidR="009142D6">
        <w:rPr>
          <w:rFonts w:ascii="Times New Roman" w:hAnsi="Times New Roman"/>
        </w:rPr>
        <w:t xml:space="preserve"> projects</w:t>
      </w:r>
      <w:r w:rsidR="00BE012C">
        <w:rPr>
          <w:rFonts w:ascii="Times New Roman" w:hAnsi="Times New Roman"/>
        </w:rPr>
        <w:t>.</w:t>
      </w:r>
    </w:p>
    <w:p w14:paraId="315E1977" w14:textId="515C8723" w:rsidR="00275657" w:rsidRDefault="00275657" w:rsidP="00025BDB">
      <w:pPr>
        <w:pStyle w:val="BodyTextIndent2"/>
        <w:numPr>
          <w:ilvl w:val="1"/>
          <w:numId w:val="4"/>
        </w:numPr>
        <w:rPr>
          <w:rFonts w:ascii="Times New Roman" w:hAnsi="Times New Roman"/>
        </w:rPr>
      </w:pPr>
      <w:r>
        <w:rPr>
          <w:rFonts w:ascii="Times New Roman" w:hAnsi="Times New Roman"/>
        </w:rPr>
        <w:t>There is no indication that either project is likely to result in negative health system effects.</w:t>
      </w:r>
    </w:p>
    <w:p w14:paraId="10C72201" w14:textId="05C0822D" w:rsidR="009142D6" w:rsidRDefault="00275657" w:rsidP="00025BDB">
      <w:pPr>
        <w:pStyle w:val="BodyTextIndent2"/>
        <w:numPr>
          <w:ilvl w:val="1"/>
          <w:numId w:val="4"/>
        </w:numPr>
        <w:rPr>
          <w:rFonts w:ascii="Times New Roman" w:hAnsi="Times New Roman"/>
        </w:rPr>
      </w:pPr>
      <w:r>
        <w:rPr>
          <w:rFonts w:ascii="Times New Roman" w:hAnsi="Times New Roman"/>
        </w:rPr>
        <w:t>Both proposals are consistent with applicable provisions of the Virginia State Medical Facilities Plan.</w:t>
      </w:r>
      <w:r w:rsidR="009142D6">
        <w:rPr>
          <w:rFonts w:ascii="Times New Roman" w:hAnsi="Times New Roman"/>
        </w:rPr>
        <w:t xml:space="preserve"> </w:t>
      </w:r>
    </w:p>
    <w:p w14:paraId="42702F0B" w14:textId="0D60049F" w:rsidR="007B069E" w:rsidRDefault="007B069E" w:rsidP="00490D33">
      <w:pPr>
        <w:pStyle w:val="BodyTextIndent2"/>
        <w:numPr>
          <w:ilvl w:val="0"/>
          <w:numId w:val="0"/>
        </w:numPr>
        <w:rPr>
          <w:rFonts w:ascii="Times New Roman" w:hAnsi="Times New Roman"/>
        </w:rPr>
      </w:pPr>
    </w:p>
    <w:p w14:paraId="64C9990D" w14:textId="3AB19983" w:rsidR="007B069E" w:rsidRDefault="005E28E6">
      <w:pPr>
        <w:numPr>
          <w:ilvl w:val="12"/>
          <w:numId w:val="0"/>
        </w:numPr>
        <w:ind w:left="720"/>
        <w:rPr>
          <w:rFonts w:ascii="Times New Roman" w:hAnsi="Times New Roman"/>
          <w:sz w:val="22"/>
        </w:rPr>
      </w:pPr>
      <w:r>
        <w:rPr>
          <w:rFonts w:ascii="Times New Roman" w:hAnsi="Times New Roman"/>
          <w:sz w:val="22"/>
        </w:rPr>
        <w:t>2.  The Health Systems Agency of Northern Virginia may recommend to the Commissioner of Health that a Certificat</w:t>
      </w:r>
      <w:r w:rsidR="00EF64A5">
        <w:rPr>
          <w:rFonts w:ascii="Times New Roman" w:hAnsi="Times New Roman"/>
          <w:sz w:val="22"/>
        </w:rPr>
        <w:t>e of Public Need not be granted</w:t>
      </w:r>
      <w:r w:rsidR="00443582">
        <w:rPr>
          <w:rFonts w:ascii="Times New Roman" w:hAnsi="Times New Roman"/>
          <w:sz w:val="22"/>
        </w:rPr>
        <w:t xml:space="preserve"> </w:t>
      </w:r>
      <w:r w:rsidR="009142D6">
        <w:rPr>
          <w:rFonts w:ascii="Times New Roman" w:hAnsi="Times New Roman"/>
          <w:sz w:val="22"/>
        </w:rPr>
        <w:t>t</w:t>
      </w:r>
      <w:r w:rsidR="00665A13">
        <w:rPr>
          <w:rFonts w:ascii="Times New Roman" w:hAnsi="Times New Roman"/>
          <w:sz w:val="22"/>
        </w:rPr>
        <w:t xml:space="preserve">o </w:t>
      </w:r>
      <w:r w:rsidR="003B21CB">
        <w:rPr>
          <w:rFonts w:ascii="Times New Roman" w:hAnsi="Times New Roman"/>
          <w:sz w:val="22"/>
        </w:rPr>
        <w:t xml:space="preserve">one </w:t>
      </w:r>
      <w:r w:rsidR="00275657">
        <w:rPr>
          <w:rFonts w:ascii="Times New Roman" w:hAnsi="Times New Roman"/>
          <w:sz w:val="22"/>
        </w:rPr>
        <w:t xml:space="preserve">or </w:t>
      </w:r>
      <w:r w:rsidR="007737B5">
        <w:rPr>
          <w:rFonts w:ascii="Times New Roman" w:hAnsi="Times New Roman"/>
          <w:sz w:val="22"/>
        </w:rPr>
        <w:t>both applicants</w:t>
      </w:r>
      <w:r w:rsidR="00275657">
        <w:rPr>
          <w:rFonts w:ascii="Times New Roman" w:hAnsi="Times New Roman"/>
          <w:sz w:val="22"/>
        </w:rPr>
        <w:t>.</w:t>
      </w:r>
    </w:p>
    <w:p w14:paraId="250182AF" w14:textId="77777777" w:rsidR="0076433F" w:rsidRDefault="0076433F">
      <w:pPr>
        <w:numPr>
          <w:ilvl w:val="12"/>
          <w:numId w:val="0"/>
        </w:numPr>
        <w:ind w:left="720"/>
        <w:rPr>
          <w:rFonts w:ascii="Times New Roman" w:hAnsi="Times New Roman"/>
          <w:sz w:val="22"/>
        </w:rPr>
      </w:pPr>
    </w:p>
    <w:p w14:paraId="45FF29D3" w14:textId="1D0BD26C" w:rsidR="00143CFE" w:rsidRDefault="002464F6">
      <w:pPr>
        <w:pStyle w:val="BodyTextIndent2"/>
        <w:rPr>
          <w:rFonts w:ascii="Times New Roman" w:hAnsi="Times New Roman"/>
        </w:rPr>
      </w:pPr>
      <w:r>
        <w:rPr>
          <w:rFonts w:ascii="Times New Roman" w:hAnsi="Times New Roman"/>
        </w:rPr>
        <w:t>An u</w:t>
      </w:r>
      <w:r w:rsidR="005E28E6">
        <w:rPr>
          <w:rFonts w:ascii="Times New Roman" w:hAnsi="Times New Roman"/>
        </w:rPr>
        <w:t xml:space="preserve">nfavorable recommendation </w:t>
      </w:r>
      <w:r w:rsidR="00F77BA0">
        <w:rPr>
          <w:rFonts w:ascii="Times New Roman" w:hAnsi="Times New Roman"/>
        </w:rPr>
        <w:t>for</w:t>
      </w:r>
      <w:r w:rsidR="00961C94">
        <w:rPr>
          <w:rFonts w:ascii="Times New Roman" w:hAnsi="Times New Roman"/>
        </w:rPr>
        <w:t xml:space="preserve"> one or more of the </w:t>
      </w:r>
      <w:r w:rsidR="003B21CB">
        <w:rPr>
          <w:rFonts w:ascii="Times New Roman" w:hAnsi="Times New Roman"/>
        </w:rPr>
        <w:t>proposals</w:t>
      </w:r>
      <w:r w:rsidR="00961C94">
        <w:rPr>
          <w:rFonts w:ascii="Times New Roman" w:hAnsi="Times New Roman"/>
        </w:rPr>
        <w:t xml:space="preserve"> </w:t>
      </w:r>
      <w:r w:rsidR="005E28E6">
        <w:rPr>
          <w:rFonts w:ascii="Times New Roman" w:hAnsi="Times New Roman"/>
        </w:rPr>
        <w:t>could be based on</w:t>
      </w:r>
      <w:r w:rsidR="00AE3708">
        <w:rPr>
          <w:rFonts w:ascii="Times New Roman" w:hAnsi="Times New Roman"/>
        </w:rPr>
        <w:t xml:space="preserve"> </w:t>
      </w:r>
      <w:r w:rsidR="00E03360" w:rsidRPr="003D4F4F">
        <w:rPr>
          <w:rFonts w:ascii="Times New Roman" w:hAnsi="Times New Roman"/>
        </w:rPr>
        <w:t>concluding</w:t>
      </w:r>
      <w:r w:rsidR="005E28E6" w:rsidRPr="003D4F4F">
        <w:rPr>
          <w:rFonts w:ascii="Times New Roman" w:hAnsi="Times New Roman"/>
        </w:rPr>
        <w:t xml:space="preserve"> that</w:t>
      </w:r>
      <w:r w:rsidR="00344DD5">
        <w:rPr>
          <w:rFonts w:ascii="Times New Roman" w:hAnsi="Times New Roman"/>
        </w:rPr>
        <w:t>:</w:t>
      </w:r>
      <w:r w:rsidR="006E69FE" w:rsidRPr="003D4F4F">
        <w:rPr>
          <w:rFonts w:ascii="Times New Roman" w:hAnsi="Times New Roman"/>
        </w:rPr>
        <w:t xml:space="preserve">   </w:t>
      </w:r>
    </w:p>
    <w:p w14:paraId="7443DBCE" w14:textId="58F07BE1" w:rsidR="003B21CB" w:rsidRDefault="003B21CB" w:rsidP="00E7775C">
      <w:pPr>
        <w:pStyle w:val="BodyTextIndent2"/>
        <w:numPr>
          <w:ilvl w:val="0"/>
          <w:numId w:val="6"/>
        </w:numPr>
        <w:rPr>
          <w:rFonts w:ascii="Times New Roman" w:hAnsi="Times New Roman"/>
        </w:rPr>
      </w:pPr>
      <w:r>
        <w:rPr>
          <w:rFonts w:ascii="Times New Roman" w:hAnsi="Times New Roman"/>
        </w:rPr>
        <w:t xml:space="preserve">There is no indication of a </w:t>
      </w:r>
      <w:r w:rsidR="000F3E8C">
        <w:rPr>
          <w:rFonts w:ascii="Times New Roman" w:hAnsi="Times New Roman"/>
        </w:rPr>
        <w:t xml:space="preserve">regional </w:t>
      </w:r>
      <w:r>
        <w:rPr>
          <w:rFonts w:ascii="Times New Roman" w:hAnsi="Times New Roman"/>
        </w:rPr>
        <w:t xml:space="preserve">need for additional satellite emergency department </w:t>
      </w:r>
      <w:r w:rsidR="000F3E8C">
        <w:rPr>
          <w:rFonts w:ascii="Times New Roman" w:hAnsi="Times New Roman"/>
        </w:rPr>
        <w:t xml:space="preserve">CT services </w:t>
      </w:r>
      <w:r>
        <w:rPr>
          <w:rFonts w:ascii="Times New Roman" w:hAnsi="Times New Roman"/>
        </w:rPr>
        <w:t>in northern Virginia.</w:t>
      </w:r>
    </w:p>
    <w:p w14:paraId="59E13373" w14:textId="01FE23C6" w:rsidR="002C189B" w:rsidRDefault="000F3E8C" w:rsidP="000F3E8C">
      <w:pPr>
        <w:pStyle w:val="BodyTextIndent2"/>
        <w:numPr>
          <w:ilvl w:val="0"/>
          <w:numId w:val="6"/>
        </w:numPr>
        <w:rPr>
          <w:rFonts w:ascii="Times New Roman" w:hAnsi="Times New Roman"/>
        </w:rPr>
      </w:pPr>
      <w:r w:rsidRPr="000F3E8C">
        <w:rPr>
          <w:rFonts w:ascii="Times New Roman" w:hAnsi="Times New Roman"/>
        </w:rPr>
        <w:t>A substantial number of the recently authorized CT scanners</w:t>
      </w:r>
      <w:r w:rsidR="007737B5">
        <w:rPr>
          <w:rFonts w:ascii="Times New Roman" w:hAnsi="Times New Roman"/>
        </w:rPr>
        <w:t xml:space="preserve">, some within Inova Health System, </w:t>
      </w:r>
      <w:r w:rsidRPr="000F3E8C">
        <w:rPr>
          <w:rFonts w:ascii="Times New Roman" w:hAnsi="Times New Roman"/>
        </w:rPr>
        <w:t xml:space="preserve">are not in service. Additional capacity should not be authorized until these scanners are placed in service and their use assessed. </w:t>
      </w:r>
    </w:p>
    <w:p w14:paraId="7316E173" w14:textId="77777777" w:rsidR="000F3E8C" w:rsidRPr="000F3E8C" w:rsidRDefault="000F3E8C" w:rsidP="00534257">
      <w:pPr>
        <w:pStyle w:val="BodyTextIndent2"/>
        <w:numPr>
          <w:ilvl w:val="0"/>
          <w:numId w:val="0"/>
        </w:numPr>
        <w:ind w:left="720"/>
        <w:rPr>
          <w:rFonts w:ascii="Times New Roman" w:hAnsi="Times New Roman"/>
        </w:rPr>
      </w:pPr>
    </w:p>
    <w:p w14:paraId="2F7F981F" w14:textId="77777777" w:rsidR="007312AF" w:rsidRDefault="007312AF" w:rsidP="007312AF">
      <w:pPr>
        <w:numPr>
          <w:ilvl w:val="12"/>
          <w:numId w:val="0"/>
        </w:numPr>
        <w:rPr>
          <w:rFonts w:ascii="Times New Roman" w:hAnsi="Times New Roman"/>
          <w:b/>
          <w:sz w:val="22"/>
          <w:szCs w:val="22"/>
        </w:rPr>
      </w:pPr>
      <w:r w:rsidRPr="00260ABC">
        <w:rPr>
          <w:rFonts w:ascii="Times New Roman" w:hAnsi="Times New Roman"/>
          <w:b/>
          <w:sz w:val="22"/>
          <w:szCs w:val="22"/>
        </w:rPr>
        <w:t>IV.</w:t>
      </w:r>
      <w:r w:rsidRPr="00260ABC">
        <w:rPr>
          <w:rFonts w:ascii="Times New Roman" w:hAnsi="Times New Roman"/>
          <w:b/>
          <w:sz w:val="22"/>
          <w:szCs w:val="22"/>
        </w:rPr>
        <w:tab/>
        <w:t xml:space="preserve">Checklist of Mandatory Review Criteria </w:t>
      </w:r>
    </w:p>
    <w:p w14:paraId="4CFBB2D4" w14:textId="77777777" w:rsidR="007312AF" w:rsidRPr="00260ABC" w:rsidRDefault="007312AF" w:rsidP="007312AF">
      <w:pPr>
        <w:pStyle w:val="NormalWeb"/>
        <w:numPr>
          <w:ilvl w:val="2"/>
          <w:numId w:val="1"/>
        </w:numPr>
        <w:ind w:left="720"/>
        <w:rPr>
          <w:b/>
          <w:sz w:val="22"/>
          <w:szCs w:val="22"/>
        </w:rPr>
      </w:pPr>
      <w:r w:rsidRPr="00260ABC">
        <w:rPr>
          <w:b/>
          <w:sz w:val="22"/>
          <w:szCs w:val="22"/>
        </w:rPr>
        <w:t xml:space="preserve">   Maintain or Improve Access to Care</w:t>
      </w:r>
    </w:p>
    <w:p w14:paraId="6F08597C" w14:textId="2297594F" w:rsidR="007312AF" w:rsidRDefault="007312AF" w:rsidP="007312AF">
      <w:pPr>
        <w:pStyle w:val="BodyText"/>
        <w:ind w:left="720"/>
        <w:rPr>
          <w:rFonts w:ascii="Times New Roman" w:hAnsi="Times New Roman"/>
          <w:szCs w:val="22"/>
        </w:rPr>
      </w:pPr>
      <w:r>
        <w:rPr>
          <w:rFonts w:ascii="Times New Roman" w:hAnsi="Times New Roman"/>
          <w:szCs w:val="22"/>
        </w:rPr>
        <w:t xml:space="preserve">Northern Virginia residents have </w:t>
      </w:r>
      <w:r w:rsidR="00B75A23">
        <w:rPr>
          <w:rFonts w:ascii="Times New Roman" w:hAnsi="Times New Roman"/>
          <w:szCs w:val="22"/>
        </w:rPr>
        <w:t>ready</w:t>
      </w:r>
      <w:r w:rsidRPr="00260ABC">
        <w:rPr>
          <w:rFonts w:ascii="Times New Roman" w:hAnsi="Times New Roman"/>
          <w:szCs w:val="22"/>
        </w:rPr>
        <w:t xml:space="preserve"> access to </w:t>
      </w:r>
      <w:r w:rsidR="00C37C1B">
        <w:rPr>
          <w:rFonts w:ascii="Times New Roman" w:hAnsi="Times New Roman"/>
          <w:szCs w:val="22"/>
        </w:rPr>
        <w:t xml:space="preserve">diagnostic imaging services, including CT scanning. </w:t>
      </w:r>
      <w:r w:rsidR="00AA0E8F">
        <w:rPr>
          <w:rFonts w:ascii="Times New Roman" w:hAnsi="Times New Roman"/>
          <w:szCs w:val="22"/>
        </w:rPr>
        <w:t xml:space="preserve">All </w:t>
      </w:r>
      <w:r w:rsidR="00B43D6D">
        <w:rPr>
          <w:rFonts w:ascii="Times New Roman" w:hAnsi="Times New Roman"/>
          <w:szCs w:val="22"/>
        </w:rPr>
        <w:t xml:space="preserve">are </w:t>
      </w:r>
      <w:r w:rsidR="007162BE">
        <w:rPr>
          <w:rFonts w:ascii="Times New Roman" w:hAnsi="Times New Roman"/>
          <w:szCs w:val="22"/>
        </w:rPr>
        <w:t xml:space="preserve">within 30 minutes travel </w:t>
      </w:r>
      <w:r w:rsidR="00AA0E8F">
        <w:rPr>
          <w:rFonts w:ascii="Times New Roman" w:hAnsi="Times New Roman"/>
          <w:szCs w:val="22"/>
        </w:rPr>
        <w:t>time of</w:t>
      </w:r>
      <w:r w:rsidR="00B43D6D">
        <w:rPr>
          <w:rFonts w:ascii="Times New Roman" w:hAnsi="Times New Roman"/>
          <w:szCs w:val="22"/>
        </w:rPr>
        <w:t xml:space="preserve"> </w:t>
      </w:r>
      <w:r w:rsidR="00AA0E8F">
        <w:rPr>
          <w:rFonts w:ascii="Times New Roman" w:hAnsi="Times New Roman"/>
          <w:szCs w:val="22"/>
        </w:rPr>
        <w:t xml:space="preserve">a </w:t>
      </w:r>
      <w:r w:rsidR="00B43D6D">
        <w:rPr>
          <w:rFonts w:ascii="Times New Roman" w:hAnsi="Times New Roman"/>
          <w:szCs w:val="22"/>
        </w:rPr>
        <w:t>CT service</w:t>
      </w:r>
      <w:r w:rsidR="007162BE">
        <w:rPr>
          <w:rFonts w:ascii="Times New Roman" w:hAnsi="Times New Roman"/>
          <w:szCs w:val="22"/>
        </w:rPr>
        <w:t xml:space="preserve">. With more than two dozen service delivery sites </w:t>
      </w:r>
      <w:r w:rsidR="00B43D6D">
        <w:rPr>
          <w:rFonts w:ascii="Times New Roman" w:hAnsi="Times New Roman"/>
          <w:szCs w:val="22"/>
        </w:rPr>
        <w:t>m</w:t>
      </w:r>
      <w:r w:rsidR="007162BE">
        <w:rPr>
          <w:rFonts w:ascii="Times New Roman" w:hAnsi="Times New Roman"/>
          <w:szCs w:val="22"/>
        </w:rPr>
        <w:t xml:space="preserve">ost residents have access to multiple CT services within </w:t>
      </w:r>
      <w:r w:rsidR="00B43D6D">
        <w:rPr>
          <w:rFonts w:ascii="Times New Roman" w:hAnsi="Times New Roman"/>
          <w:szCs w:val="22"/>
        </w:rPr>
        <w:t xml:space="preserve">a 15 to 20 minutes commute. Although the proposed services would help </w:t>
      </w:r>
      <w:r w:rsidR="0061716A">
        <w:rPr>
          <w:rFonts w:ascii="Times New Roman" w:hAnsi="Times New Roman"/>
          <w:szCs w:val="22"/>
        </w:rPr>
        <w:t>maintain</w:t>
      </w:r>
      <w:r w:rsidR="00B43D6D">
        <w:rPr>
          <w:rFonts w:ascii="Times New Roman" w:hAnsi="Times New Roman"/>
          <w:szCs w:val="22"/>
        </w:rPr>
        <w:t xml:space="preserve"> ready access</w:t>
      </w:r>
      <w:r w:rsidR="000C0A64">
        <w:rPr>
          <w:rFonts w:ascii="Times New Roman" w:hAnsi="Times New Roman"/>
          <w:szCs w:val="22"/>
        </w:rPr>
        <w:t xml:space="preserve"> to care,</w:t>
      </w:r>
      <w:r w:rsidR="00B43D6D">
        <w:rPr>
          <w:rFonts w:ascii="Times New Roman" w:hAnsi="Times New Roman"/>
          <w:szCs w:val="22"/>
        </w:rPr>
        <w:t xml:space="preserve"> </w:t>
      </w:r>
      <w:r w:rsidR="00AA0E8F">
        <w:rPr>
          <w:rFonts w:ascii="Times New Roman" w:hAnsi="Times New Roman"/>
          <w:szCs w:val="22"/>
        </w:rPr>
        <w:t xml:space="preserve">neither </w:t>
      </w:r>
      <w:r w:rsidR="00050D76">
        <w:rPr>
          <w:rFonts w:ascii="Times New Roman" w:hAnsi="Times New Roman"/>
          <w:szCs w:val="22"/>
        </w:rPr>
        <w:t>is</w:t>
      </w:r>
      <w:r w:rsidR="00B43D6D">
        <w:rPr>
          <w:rFonts w:ascii="Times New Roman" w:hAnsi="Times New Roman"/>
          <w:szCs w:val="22"/>
        </w:rPr>
        <w:t xml:space="preserve"> necessary to address a geographic barrier to care or otherwise improve access. </w:t>
      </w:r>
    </w:p>
    <w:p w14:paraId="26F04CE5" w14:textId="77777777" w:rsidR="007312AF" w:rsidRPr="00260ABC" w:rsidRDefault="007312AF" w:rsidP="007312AF">
      <w:pPr>
        <w:pStyle w:val="NormalWeb"/>
        <w:numPr>
          <w:ilvl w:val="0"/>
          <w:numId w:val="1"/>
        </w:numPr>
        <w:ind w:left="720"/>
        <w:rPr>
          <w:b/>
          <w:iCs/>
          <w:sz w:val="22"/>
          <w:szCs w:val="22"/>
        </w:rPr>
      </w:pPr>
      <w:r w:rsidRPr="00260ABC">
        <w:rPr>
          <w:b/>
          <w:iCs/>
          <w:sz w:val="22"/>
          <w:szCs w:val="22"/>
        </w:rPr>
        <w:t xml:space="preserve">  Meet Needs of Residents </w:t>
      </w:r>
    </w:p>
    <w:p w14:paraId="6BC2AA68" w14:textId="622506EE" w:rsidR="00ED4F7C" w:rsidRDefault="007312AF" w:rsidP="00ED4F7C">
      <w:pPr>
        <w:pStyle w:val="NormalWeb"/>
        <w:ind w:left="720"/>
        <w:rPr>
          <w:sz w:val="22"/>
          <w:szCs w:val="22"/>
        </w:rPr>
      </w:pPr>
      <w:r>
        <w:rPr>
          <w:sz w:val="22"/>
          <w:szCs w:val="22"/>
        </w:rPr>
        <w:t>There is no</w:t>
      </w:r>
      <w:r w:rsidR="00184D87">
        <w:rPr>
          <w:sz w:val="22"/>
          <w:szCs w:val="22"/>
        </w:rPr>
        <w:t xml:space="preserve"> indication</w:t>
      </w:r>
      <w:r w:rsidR="003D4F4F">
        <w:rPr>
          <w:sz w:val="22"/>
          <w:szCs w:val="22"/>
        </w:rPr>
        <w:t xml:space="preserve"> </w:t>
      </w:r>
      <w:r w:rsidR="001B0BB6">
        <w:rPr>
          <w:sz w:val="22"/>
          <w:szCs w:val="22"/>
        </w:rPr>
        <w:t xml:space="preserve">that </w:t>
      </w:r>
      <w:r w:rsidR="000F3E8C">
        <w:rPr>
          <w:sz w:val="22"/>
          <w:szCs w:val="22"/>
        </w:rPr>
        <w:t>Inova Health System services</w:t>
      </w:r>
      <w:r w:rsidR="00141F5D">
        <w:rPr>
          <w:sz w:val="22"/>
          <w:szCs w:val="22"/>
        </w:rPr>
        <w:t xml:space="preserve"> </w:t>
      </w:r>
      <w:r w:rsidR="001B0BB6">
        <w:rPr>
          <w:sz w:val="22"/>
          <w:szCs w:val="22"/>
        </w:rPr>
        <w:t>do not try to meet the needs of the patients</w:t>
      </w:r>
      <w:r w:rsidR="00FE08A2">
        <w:rPr>
          <w:sz w:val="22"/>
          <w:szCs w:val="22"/>
        </w:rPr>
        <w:t xml:space="preserve"> and communities they</w:t>
      </w:r>
      <w:r w:rsidR="001B0BB6">
        <w:rPr>
          <w:sz w:val="22"/>
          <w:szCs w:val="22"/>
        </w:rPr>
        <w:t xml:space="preserve"> serve. </w:t>
      </w:r>
      <w:r w:rsidR="00AA0E8F">
        <w:rPr>
          <w:sz w:val="22"/>
          <w:szCs w:val="22"/>
        </w:rPr>
        <w:t xml:space="preserve">The projects described </w:t>
      </w:r>
      <w:r w:rsidR="003E7EC6">
        <w:rPr>
          <w:sz w:val="22"/>
          <w:szCs w:val="22"/>
        </w:rPr>
        <w:t>sh</w:t>
      </w:r>
      <w:r w:rsidR="00141F5D">
        <w:rPr>
          <w:sz w:val="22"/>
          <w:szCs w:val="22"/>
        </w:rPr>
        <w:t xml:space="preserve">ould permit </w:t>
      </w:r>
      <w:r w:rsidR="003E7EC6">
        <w:rPr>
          <w:sz w:val="22"/>
          <w:szCs w:val="22"/>
        </w:rPr>
        <w:t xml:space="preserve">each </w:t>
      </w:r>
      <w:r w:rsidR="00141F5D">
        <w:rPr>
          <w:sz w:val="22"/>
          <w:szCs w:val="22"/>
        </w:rPr>
        <w:t xml:space="preserve">to </w:t>
      </w:r>
      <w:r w:rsidR="00C930BD">
        <w:rPr>
          <w:sz w:val="22"/>
          <w:szCs w:val="22"/>
        </w:rPr>
        <w:t>continue to respond</w:t>
      </w:r>
      <w:r w:rsidR="003E7EC6">
        <w:rPr>
          <w:sz w:val="22"/>
          <w:szCs w:val="22"/>
        </w:rPr>
        <w:t xml:space="preserve"> to the clinical </w:t>
      </w:r>
      <w:r w:rsidR="00141F5D">
        <w:rPr>
          <w:sz w:val="22"/>
          <w:szCs w:val="22"/>
        </w:rPr>
        <w:t xml:space="preserve">needs of their </w:t>
      </w:r>
      <w:r w:rsidR="00215302">
        <w:rPr>
          <w:sz w:val="22"/>
          <w:szCs w:val="22"/>
        </w:rPr>
        <w:t>service area populations</w:t>
      </w:r>
      <w:r w:rsidR="00ED4F7C">
        <w:rPr>
          <w:sz w:val="22"/>
          <w:szCs w:val="22"/>
        </w:rPr>
        <w:t>.</w:t>
      </w:r>
    </w:p>
    <w:p w14:paraId="393AE5E3" w14:textId="77777777" w:rsidR="000346A6" w:rsidRDefault="000346A6" w:rsidP="00ED4F7C">
      <w:pPr>
        <w:pStyle w:val="NormalWeb"/>
        <w:ind w:left="720"/>
        <w:rPr>
          <w:sz w:val="22"/>
          <w:szCs w:val="22"/>
        </w:rPr>
      </w:pPr>
    </w:p>
    <w:p w14:paraId="32B2F3EB" w14:textId="77777777" w:rsidR="000346A6" w:rsidRDefault="000346A6" w:rsidP="00ED4F7C">
      <w:pPr>
        <w:pStyle w:val="NormalWeb"/>
        <w:ind w:left="720"/>
        <w:rPr>
          <w:sz w:val="22"/>
          <w:szCs w:val="22"/>
        </w:rPr>
      </w:pPr>
    </w:p>
    <w:p w14:paraId="1C31B14D" w14:textId="77777777" w:rsidR="007312AF" w:rsidRPr="00D364FF" w:rsidRDefault="007312AF" w:rsidP="007312AF">
      <w:pPr>
        <w:pStyle w:val="NormalWeb"/>
        <w:numPr>
          <w:ilvl w:val="0"/>
          <w:numId w:val="1"/>
        </w:numPr>
        <w:ind w:left="720"/>
        <w:rPr>
          <w:b/>
          <w:sz w:val="22"/>
          <w:szCs w:val="22"/>
        </w:rPr>
      </w:pPr>
      <w:r w:rsidRPr="004246A6">
        <w:rPr>
          <w:b/>
          <w:iCs/>
          <w:sz w:val="22"/>
          <w:szCs w:val="22"/>
        </w:rPr>
        <w:t xml:space="preserve">   Consistency with Virginia State Medical Facilities Plan (SMFP)</w:t>
      </w:r>
    </w:p>
    <w:p w14:paraId="50E1574D" w14:textId="0BB32529" w:rsidR="000F3E8C" w:rsidRPr="00D364FF" w:rsidRDefault="00234534" w:rsidP="00D364FF">
      <w:pPr>
        <w:pStyle w:val="NormalWeb"/>
        <w:ind w:left="720"/>
        <w:rPr>
          <w:sz w:val="22"/>
          <w:szCs w:val="22"/>
        </w:rPr>
      </w:pPr>
      <w:r>
        <w:rPr>
          <w:iCs/>
          <w:sz w:val="22"/>
          <w:szCs w:val="22"/>
        </w:rPr>
        <w:t>Both</w:t>
      </w:r>
      <w:r w:rsidR="00D364FF" w:rsidRPr="00D364FF">
        <w:rPr>
          <w:iCs/>
          <w:sz w:val="22"/>
          <w:szCs w:val="22"/>
        </w:rPr>
        <w:t xml:space="preserve"> proposals are consistent with the Virginia SMFP public need criteria </w:t>
      </w:r>
      <w:r>
        <w:rPr>
          <w:iCs/>
          <w:sz w:val="22"/>
          <w:szCs w:val="22"/>
        </w:rPr>
        <w:t xml:space="preserve">and standards </w:t>
      </w:r>
      <w:r w:rsidR="000C0A64">
        <w:rPr>
          <w:iCs/>
          <w:sz w:val="22"/>
          <w:szCs w:val="22"/>
        </w:rPr>
        <w:t>and</w:t>
      </w:r>
      <w:r w:rsidR="00D364FF" w:rsidRPr="00D364FF">
        <w:rPr>
          <w:iCs/>
          <w:sz w:val="22"/>
          <w:szCs w:val="22"/>
        </w:rPr>
        <w:t xml:space="preserve"> the planning principles </w:t>
      </w:r>
      <w:r>
        <w:rPr>
          <w:iCs/>
          <w:sz w:val="22"/>
          <w:szCs w:val="22"/>
        </w:rPr>
        <w:t>in which the plan is grounded</w:t>
      </w:r>
      <w:r w:rsidR="00D364FF" w:rsidRPr="00D364FF">
        <w:rPr>
          <w:iCs/>
          <w:sz w:val="22"/>
          <w:szCs w:val="22"/>
        </w:rPr>
        <w:t>.</w:t>
      </w:r>
      <w:r w:rsidR="007737B5">
        <w:rPr>
          <w:iCs/>
          <w:sz w:val="22"/>
          <w:szCs w:val="22"/>
        </w:rPr>
        <w:t xml:space="preserve"> </w:t>
      </w:r>
    </w:p>
    <w:p w14:paraId="71B04126" w14:textId="77777777" w:rsidR="007312AF" w:rsidRPr="004246A6" w:rsidRDefault="008A3ECB" w:rsidP="007312AF">
      <w:pPr>
        <w:pStyle w:val="NormalWeb"/>
        <w:numPr>
          <w:ilvl w:val="0"/>
          <w:numId w:val="10"/>
        </w:numPr>
        <w:ind w:left="1080"/>
        <w:rPr>
          <w:b/>
          <w:iCs/>
          <w:sz w:val="22"/>
          <w:szCs w:val="22"/>
        </w:rPr>
      </w:pPr>
      <w:r>
        <w:rPr>
          <w:b/>
          <w:iCs/>
          <w:sz w:val="22"/>
          <w:szCs w:val="22"/>
        </w:rPr>
        <w:t>Beneficial Institutional C</w:t>
      </w:r>
      <w:r w:rsidR="007312AF" w:rsidRPr="004246A6">
        <w:rPr>
          <w:b/>
          <w:iCs/>
          <w:sz w:val="22"/>
          <w:szCs w:val="22"/>
        </w:rPr>
        <w:t xml:space="preserve">ompetition while Improving Access to Essential Care </w:t>
      </w:r>
    </w:p>
    <w:p w14:paraId="11C03D07" w14:textId="2ADB9583" w:rsidR="00D364FF" w:rsidRDefault="0099023F" w:rsidP="007312AF">
      <w:pPr>
        <w:pStyle w:val="NormalWeb"/>
        <w:ind w:left="720"/>
        <w:rPr>
          <w:sz w:val="22"/>
          <w:szCs w:val="22"/>
        </w:rPr>
      </w:pPr>
      <w:r>
        <w:rPr>
          <w:sz w:val="22"/>
          <w:szCs w:val="22"/>
        </w:rPr>
        <w:t>The  applicants are subsidiaries of Inova Health System. B</w:t>
      </w:r>
      <w:r w:rsidR="00234534">
        <w:rPr>
          <w:sz w:val="22"/>
          <w:szCs w:val="22"/>
        </w:rPr>
        <w:t xml:space="preserve">oth </w:t>
      </w:r>
      <w:r w:rsidR="007737B5">
        <w:rPr>
          <w:sz w:val="22"/>
          <w:szCs w:val="22"/>
        </w:rPr>
        <w:t xml:space="preserve">projects </w:t>
      </w:r>
      <w:r w:rsidR="00D364FF">
        <w:rPr>
          <w:sz w:val="22"/>
          <w:szCs w:val="22"/>
        </w:rPr>
        <w:t xml:space="preserve">would contribute to maintaining </w:t>
      </w:r>
      <w:r>
        <w:rPr>
          <w:sz w:val="22"/>
          <w:szCs w:val="22"/>
        </w:rPr>
        <w:t>and</w:t>
      </w:r>
      <w:r w:rsidR="00DE116A">
        <w:rPr>
          <w:sz w:val="22"/>
          <w:szCs w:val="22"/>
        </w:rPr>
        <w:t xml:space="preserve"> </w:t>
      </w:r>
      <w:r w:rsidR="00D364FF">
        <w:rPr>
          <w:sz w:val="22"/>
          <w:szCs w:val="22"/>
        </w:rPr>
        <w:t>improving access to care</w:t>
      </w:r>
      <w:r w:rsidR="00DE116A">
        <w:rPr>
          <w:sz w:val="22"/>
          <w:szCs w:val="22"/>
        </w:rPr>
        <w:t xml:space="preserve"> in some </w:t>
      </w:r>
      <w:proofErr w:type="gramStart"/>
      <w:r w:rsidR="00DE116A">
        <w:rPr>
          <w:sz w:val="22"/>
          <w:szCs w:val="22"/>
        </w:rPr>
        <w:t>respect</w:t>
      </w:r>
      <w:proofErr w:type="gramEnd"/>
      <w:r w:rsidR="00DE116A">
        <w:rPr>
          <w:sz w:val="22"/>
          <w:szCs w:val="22"/>
        </w:rPr>
        <w:t xml:space="preserve">. </w:t>
      </w:r>
      <w:r w:rsidR="00050D76">
        <w:rPr>
          <w:sz w:val="22"/>
          <w:szCs w:val="22"/>
        </w:rPr>
        <w:t xml:space="preserve">There is no indication or expectation that </w:t>
      </w:r>
      <w:r w:rsidR="00234534">
        <w:rPr>
          <w:sz w:val="22"/>
          <w:szCs w:val="22"/>
        </w:rPr>
        <w:t>either</w:t>
      </w:r>
      <w:r w:rsidR="00050D76">
        <w:rPr>
          <w:sz w:val="22"/>
          <w:szCs w:val="22"/>
        </w:rPr>
        <w:t xml:space="preserve"> project would generate measurable price or quality competition.</w:t>
      </w:r>
    </w:p>
    <w:p w14:paraId="5AA4A98E" w14:textId="7C48553C" w:rsidR="007312AF" w:rsidRPr="004246A6" w:rsidRDefault="007312AF" w:rsidP="007312AF">
      <w:pPr>
        <w:pStyle w:val="NormalWeb"/>
        <w:numPr>
          <w:ilvl w:val="0"/>
          <w:numId w:val="10"/>
        </w:numPr>
        <w:ind w:left="1080"/>
        <w:rPr>
          <w:b/>
          <w:iCs/>
          <w:sz w:val="22"/>
          <w:szCs w:val="22"/>
        </w:rPr>
      </w:pPr>
      <w:r w:rsidRPr="004246A6">
        <w:rPr>
          <w:b/>
          <w:iCs/>
          <w:sz w:val="22"/>
          <w:szCs w:val="22"/>
        </w:rPr>
        <w:t>Relationship to Existing Health Care System</w:t>
      </w:r>
    </w:p>
    <w:p w14:paraId="68E29F05" w14:textId="56E41C48" w:rsidR="000C0A64" w:rsidRDefault="0099023F" w:rsidP="0075542D">
      <w:pPr>
        <w:ind w:left="720"/>
        <w:rPr>
          <w:rFonts w:ascii="Times New Roman" w:hAnsi="Times New Roman"/>
          <w:sz w:val="22"/>
        </w:rPr>
      </w:pPr>
      <w:r>
        <w:rPr>
          <w:rFonts w:ascii="Times New Roman" w:hAnsi="Times New Roman"/>
          <w:sz w:val="22"/>
        </w:rPr>
        <w:t xml:space="preserve">Inova Health System is a </w:t>
      </w:r>
      <w:r w:rsidR="000C0A64">
        <w:rPr>
          <w:rFonts w:ascii="Times New Roman" w:hAnsi="Times New Roman"/>
          <w:sz w:val="22"/>
        </w:rPr>
        <w:t xml:space="preserve">successful </w:t>
      </w:r>
      <w:r>
        <w:rPr>
          <w:rFonts w:ascii="Times New Roman" w:hAnsi="Times New Roman"/>
          <w:sz w:val="22"/>
        </w:rPr>
        <w:t>operator</w:t>
      </w:r>
      <w:r w:rsidR="00234534">
        <w:rPr>
          <w:rFonts w:ascii="Times New Roman" w:hAnsi="Times New Roman"/>
          <w:sz w:val="22"/>
        </w:rPr>
        <w:t xml:space="preserve"> of multiple </w:t>
      </w:r>
      <w:r w:rsidR="000C0A64">
        <w:rPr>
          <w:rFonts w:ascii="Times New Roman" w:hAnsi="Times New Roman"/>
          <w:sz w:val="22"/>
        </w:rPr>
        <w:t xml:space="preserve">CT </w:t>
      </w:r>
      <w:r w:rsidR="0075542D">
        <w:rPr>
          <w:rFonts w:ascii="Times New Roman" w:hAnsi="Times New Roman"/>
          <w:sz w:val="22"/>
        </w:rPr>
        <w:t>scanning service</w:t>
      </w:r>
      <w:r w:rsidR="00234534">
        <w:rPr>
          <w:rFonts w:ascii="Times New Roman" w:hAnsi="Times New Roman"/>
          <w:sz w:val="22"/>
        </w:rPr>
        <w:t>s locally.</w:t>
      </w:r>
      <w:r w:rsidR="0075542D">
        <w:rPr>
          <w:rFonts w:ascii="Times New Roman" w:hAnsi="Times New Roman"/>
          <w:sz w:val="22"/>
        </w:rPr>
        <w:t xml:space="preserve"> </w:t>
      </w:r>
      <w:r w:rsidR="00234534">
        <w:rPr>
          <w:rFonts w:ascii="Times New Roman" w:hAnsi="Times New Roman"/>
          <w:sz w:val="22"/>
        </w:rPr>
        <w:t>Neither</w:t>
      </w:r>
      <w:r w:rsidR="0075542D">
        <w:rPr>
          <w:rFonts w:ascii="Times New Roman" w:hAnsi="Times New Roman"/>
          <w:sz w:val="22"/>
        </w:rPr>
        <w:t xml:space="preserve"> </w:t>
      </w:r>
      <w:r>
        <w:rPr>
          <w:rFonts w:ascii="Times New Roman" w:hAnsi="Times New Roman"/>
          <w:sz w:val="22"/>
        </w:rPr>
        <w:t xml:space="preserve">project poses a </w:t>
      </w:r>
      <w:r w:rsidR="0075542D">
        <w:rPr>
          <w:rFonts w:ascii="Times New Roman" w:hAnsi="Times New Roman"/>
          <w:sz w:val="22"/>
        </w:rPr>
        <w:t>significant health system conflict or problem.</w:t>
      </w:r>
    </w:p>
    <w:p w14:paraId="5BE104F9" w14:textId="77777777" w:rsidR="007312AF" w:rsidRPr="004246A6" w:rsidRDefault="00C43B6E" w:rsidP="007312AF">
      <w:pPr>
        <w:pStyle w:val="NormalWeb"/>
        <w:numPr>
          <w:ilvl w:val="0"/>
          <w:numId w:val="10"/>
        </w:numPr>
        <w:ind w:left="1080"/>
        <w:rPr>
          <w:b/>
          <w:iCs/>
          <w:sz w:val="22"/>
          <w:szCs w:val="22"/>
        </w:rPr>
      </w:pPr>
      <w:r>
        <w:rPr>
          <w:b/>
          <w:iCs/>
          <w:sz w:val="22"/>
          <w:szCs w:val="22"/>
        </w:rPr>
        <w:t>E</w:t>
      </w:r>
      <w:r w:rsidR="007312AF" w:rsidRPr="004246A6">
        <w:rPr>
          <w:b/>
          <w:iCs/>
          <w:sz w:val="22"/>
          <w:szCs w:val="22"/>
        </w:rPr>
        <w:t>conomic, Financial Feasibility</w:t>
      </w:r>
    </w:p>
    <w:p w14:paraId="6288AFAD" w14:textId="33C7714C" w:rsidR="00A751B3" w:rsidRDefault="007312AF" w:rsidP="007312AF">
      <w:pPr>
        <w:pStyle w:val="NormalWeb"/>
        <w:ind w:left="720"/>
        <w:rPr>
          <w:iCs/>
          <w:sz w:val="22"/>
          <w:szCs w:val="22"/>
        </w:rPr>
      </w:pPr>
      <w:r w:rsidRPr="004246A6">
        <w:rPr>
          <w:iCs/>
          <w:sz w:val="22"/>
          <w:szCs w:val="22"/>
        </w:rPr>
        <w:t>The capital outlay</w:t>
      </w:r>
      <w:r w:rsidR="00201461">
        <w:rPr>
          <w:iCs/>
          <w:sz w:val="22"/>
          <w:szCs w:val="22"/>
        </w:rPr>
        <w:t>s</w:t>
      </w:r>
      <w:r w:rsidRPr="004246A6">
        <w:rPr>
          <w:iCs/>
          <w:sz w:val="22"/>
          <w:szCs w:val="22"/>
        </w:rPr>
        <w:t xml:space="preserve"> </w:t>
      </w:r>
      <w:r>
        <w:rPr>
          <w:iCs/>
          <w:sz w:val="22"/>
          <w:szCs w:val="22"/>
        </w:rPr>
        <w:t xml:space="preserve">proposed </w:t>
      </w:r>
      <w:r w:rsidR="00201461">
        <w:rPr>
          <w:iCs/>
          <w:sz w:val="22"/>
          <w:szCs w:val="22"/>
        </w:rPr>
        <w:t>are</w:t>
      </w:r>
      <w:r>
        <w:rPr>
          <w:iCs/>
          <w:sz w:val="22"/>
          <w:szCs w:val="22"/>
        </w:rPr>
        <w:t xml:space="preserve"> </w:t>
      </w:r>
      <w:r w:rsidR="0099023F">
        <w:rPr>
          <w:iCs/>
          <w:sz w:val="22"/>
          <w:szCs w:val="22"/>
        </w:rPr>
        <w:t xml:space="preserve">substantial but </w:t>
      </w:r>
      <w:r w:rsidR="00201461">
        <w:rPr>
          <w:iCs/>
          <w:sz w:val="22"/>
          <w:szCs w:val="22"/>
        </w:rPr>
        <w:t xml:space="preserve">within the range commonly seen for </w:t>
      </w:r>
      <w:r w:rsidR="0099023F">
        <w:rPr>
          <w:iCs/>
          <w:sz w:val="22"/>
          <w:szCs w:val="22"/>
        </w:rPr>
        <w:t xml:space="preserve">CT scanning </w:t>
      </w:r>
      <w:r w:rsidR="00201461">
        <w:rPr>
          <w:iCs/>
          <w:sz w:val="22"/>
          <w:szCs w:val="22"/>
        </w:rPr>
        <w:t>projects locally and statewide</w:t>
      </w:r>
      <w:r w:rsidR="00A751B3">
        <w:rPr>
          <w:iCs/>
          <w:sz w:val="22"/>
          <w:szCs w:val="22"/>
        </w:rPr>
        <w:t>.</w:t>
      </w:r>
      <w:r>
        <w:rPr>
          <w:iCs/>
          <w:sz w:val="22"/>
          <w:szCs w:val="22"/>
        </w:rPr>
        <w:t xml:space="preserve"> </w:t>
      </w:r>
      <w:r w:rsidR="0099023F">
        <w:rPr>
          <w:iCs/>
          <w:sz w:val="22"/>
          <w:szCs w:val="22"/>
        </w:rPr>
        <w:t>Both are</w:t>
      </w:r>
      <w:r w:rsidR="00A751B3">
        <w:rPr>
          <w:iCs/>
          <w:sz w:val="22"/>
          <w:szCs w:val="22"/>
        </w:rPr>
        <w:t xml:space="preserve"> </w:t>
      </w:r>
      <w:r>
        <w:rPr>
          <w:iCs/>
          <w:sz w:val="22"/>
          <w:szCs w:val="22"/>
        </w:rPr>
        <w:t xml:space="preserve">financially feasible and </w:t>
      </w:r>
      <w:r w:rsidR="0099023F">
        <w:rPr>
          <w:iCs/>
          <w:sz w:val="22"/>
          <w:szCs w:val="22"/>
        </w:rPr>
        <w:t>are</w:t>
      </w:r>
      <w:r w:rsidR="00234534">
        <w:rPr>
          <w:iCs/>
          <w:sz w:val="22"/>
          <w:szCs w:val="22"/>
        </w:rPr>
        <w:t xml:space="preserve"> likely to be profitable directly and indirectly. </w:t>
      </w:r>
    </w:p>
    <w:p w14:paraId="04506221" w14:textId="77777777" w:rsidR="007312AF" w:rsidRPr="004246A6" w:rsidRDefault="007312AF" w:rsidP="007312AF">
      <w:pPr>
        <w:pStyle w:val="NormalWeb"/>
        <w:ind w:left="720"/>
        <w:rPr>
          <w:b/>
          <w:iCs/>
          <w:sz w:val="22"/>
          <w:szCs w:val="22"/>
        </w:rPr>
      </w:pPr>
      <w:r w:rsidRPr="004246A6">
        <w:rPr>
          <w:b/>
          <w:iCs/>
          <w:sz w:val="22"/>
          <w:szCs w:val="22"/>
        </w:rPr>
        <w:t xml:space="preserve">7.  Financial, Technological Innovations </w:t>
      </w:r>
    </w:p>
    <w:p w14:paraId="1AD14C5B" w14:textId="3F884983" w:rsidR="007312AF" w:rsidRPr="004246A6" w:rsidRDefault="00234534" w:rsidP="007312AF">
      <w:pPr>
        <w:pStyle w:val="NormalWeb"/>
        <w:ind w:left="720"/>
        <w:rPr>
          <w:sz w:val="22"/>
          <w:szCs w:val="22"/>
        </w:rPr>
      </w:pPr>
      <w:r>
        <w:rPr>
          <w:sz w:val="22"/>
          <w:szCs w:val="22"/>
        </w:rPr>
        <w:t>Neither</w:t>
      </w:r>
      <w:r w:rsidR="00A751B3">
        <w:rPr>
          <w:sz w:val="22"/>
          <w:szCs w:val="22"/>
        </w:rPr>
        <w:t xml:space="preserve"> </w:t>
      </w:r>
      <w:r w:rsidR="006D6F32">
        <w:rPr>
          <w:sz w:val="22"/>
          <w:szCs w:val="22"/>
        </w:rPr>
        <w:t>project</w:t>
      </w:r>
      <w:r>
        <w:rPr>
          <w:sz w:val="22"/>
          <w:szCs w:val="22"/>
        </w:rPr>
        <w:t xml:space="preserve"> </w:t>
      </w:r>
      <w:r w:rsidR="007312AF" w:rsidRPr="004246A6">
        <w:rPr>
          <w:sz w:val="22"/>
          <w:szCs w:val="22"/>
        </w:rPr>
        <w:t>entail</w:t>
      </w:r>
      <w:r w:rsidR="00201461">
        <w:rPr>
          <w:sz w:val="22"/>
          <w:szCs w:val="22"/>
        </w:rPr>
        <w:t>s</w:t>
      </w:r>
      <w:r w:rsidR="007312AF" w:rsidRPr="004246A6">
        <w:rPr>
          <w:sz w:val="22"/>
          <w:szCs w:val="22"/>
        </w:rPr>
        <w:t xml:space="preserve"> innovat</w:t>
      </w:r>
      <w:r w:rsidR="007312AF">
        <w:rPr>
          <w:sz w:val="22"/>
          <w:szCs w:val="22"/>
        </w:rPr>
        <w:t>iv</w:t>
      </w:r>
      <w:r w:rsidR="00A751B3">
        <w:rPr>
          <w:sz w:val="22"/>
          <w:szCs w:val="22"/>
        </w:rPr>
        <w:t>e technologies, practices or</w:t>
      </w:r>
      <w:r w:rsidR="006D6F32">
        <w:rPr>
          <w:sz w:val="22"/>
          <w:szCs w:val="22"/>
        </w:rPr>
        <w:t xml:space="preserve"> </w:t>
      </w:r>
      <w:r w:rsidR="007312AF" w:rsidRPr="004246A6">
        <w:rPr>
          <w:sz w:val="22"/>
          <w:szCs w:val="22"/>
        </w:rPr>
        <w:t xml:space="preserve">economic </w:t>
      </w:r>
      <w:r w:rsidR="00A751B3">
        <w:rPr>
          <w:sz w:val="22"/>
          <w:szCs w:val="22"/>
        </w:rPr>
        <w:t>aspects</w:t>
      </w:r>
      <w:r w:rsidR="007312AF">
        <w:rPr>
          <w:sz w:val="22"/>
          <w:szCs w:val="22"/>
        </w:rPr>
        <w:t xml:space="preserve"> that warrant special consideration. </w:t>
      </w:r>
    </w:p>
    <w:p w14:paraId="6A6AF3A8" w14:textId="77777777" w:rsidR="007312AF" w:rsidRPr="008A3527" w:rsidRDefault="007312AF" w:rsidP="007312AF">
      <w:pPr>
        <w:pStyle w:val="NormalWeb"/>
        <w:ind w:left="720"/>
        <w:rPr>
          <w:b/>
          <w:sz w:val="22"/>
          <w:szCs w:val="22"/>
        </w:rPr>
      </w:pPr>
      <w:r w:rsidRPr="008A3527">
        <w:rPr>
          <w:b/>
          <w:iCs/>
          <w:sz w:val="22"/>
          <w:szCs w:val="22"/>
        </w:rPr>
        <w:t>8.  Research, Training Contributions and Innovations</w:t>
      </w:r>
    </w:p>
    <w:p w14:paraId="7C22B350" w14:textId="2378D3E2" w:rsidR="00A61C6C" w:rsidRDefault="00234534" w:rsidP="009944E7">
      <w:pPr>
        <w:numPr>
          <w:ilvl w:val="12"/>
          <w:numId w:val="0"/>
        </w:numPr>
        <w:ind w:left="720"/>
        <w:rPr>
          <w:rFonts w:ascii="Times New Roman" w:hAnsi="Times New Roman"/>
          <w:sz w:val="22"/>
          <w:szCs w:val="22"/>
        </w:rPr>
      </w:pPr>
      <w:r>
        <w:rPr>
          <w:rFonts w:ascii="Times New Roman" w:hAnsi="Times New Roman"/>
          <w:sz w:val="22"/>
          <w:szCs w:val="22"/>
        </w:rPr>
        <w:t xml:space="preserve">Neither </w:t>
      </w:r>
      <w:r w:rsidR="006D6F32" w:rsidRPr="00201461">
        <w:rPr>
          <w:rFonts w:ascii="Times New Roman" w:hAnsi="Times New Roman"/>
          <w:sz w:val="22"/>
          <w:szCs w:val="22"/>
        </w:rPr>
        <w:t>project</w:t>
      </w:r>
      <w:r w:rsidR="007312AF" w:rsidRPr="00201461">
        <w:rPr>
          <w:rFonts w:ascii="Times New Roman" w:hAnsi="Times New Roman"/>
          <w:sz w:val="22"/>
          <w:szCs w:val="22"/>
        </w:rPr>
        <w:t xml:space="preserve"> </w:t>
      </w:r>
      <w:r w:rsidR="00201461" w:rsidRPr="00201461">
        <w:rPr>
          <w:rFonts w:ascii="Times New Roman" w:hAnsi="Times New Roman"/>
          <w:sz w:val="22"/>
          <w:szCs w:val="22"/>
        </w:rPr>
        <w:t>has</w:t>
      </w:r>
      <w:r w:rsidR="00A751B3" w:rsidRPr="00201461">
        <w:rPr>
          <w:rFonts w:ascii="Times New Roman" w:hAnsi="Times New Roman"/>
          <w:sz w:val="22"/>
          <w:szCs w:val="22"/>
        </w:rPr>
        <w:t xml:space="preserve"> </w:t>
      </w:r>
      <w:r w:rsidR="007312AF" w:rsidRPr="00201461">
        <w:rPr>
          <w:rFonts w:ascii="Times New Roman" w:hAnsi="Times New Roman"/>
          <w:sz w:val="22"/>
          <w:szCs w:val="22"/>
        </w:rPr>
        <w:t>significant research or training element</w:t>
      </w:r>
      <w:r w:rsidR="00E7775C" w:rsidRPr="00201461">
        <w:rPr>
          <w:rFonts w:ascii="Times New Roman" w:hAnsi="Times New Roman"/>
          <w:sz w:val="22"/>
          <w:szCs w:val="22"/>
        </w:rPr>
        <w:t>s</w:t>
      </w:r>
      <w:r w:rsidR="000C0A64">
        <w:rPr>
          <w:rFonts w:ascii="Times New Roman" w:hAnsi="Times New Roman"/>
          <w:sz w:val="22"/>
          <w:szCs w:val="22"/>
        </w:rPr>
        <w:t xml:space="preserve"> that warrant special consideration.</w:t>
      </w:r>
    </w:p>
    <w:p w14:paraId="5A460E27" w14:textId="77777777" w:rsidR="00B06832" w:rsidRDefault="00B06832" w:rsidP="009944E7">
      <w:pPr>
        <w:numPr>
          <w:ilvl w:val="12"/>
          <w:numId w:val="0"/>
        </w:numPr>
        <w:ind w:left="720"/>
        <w:rPr>
          <w:rFonts w:ascii="Times New Roman" w:hAnsi="Times New Roman"/>
          <w:sz w:val="22"/>
          <w:szCs w:val="22"/>
        </w:rPr>
      </w:pPr>
    </w:p>
    <w:p w14:paraId="551D24CA" w14:textId="77777777" w:rsidR="00043DB7" w:rsidRDefault="00043DB7" w:rsidP="00043DB7">
      <w:pPr>
        <w:pStyle w:val="Level1"/>
        <w:tabs>
          <w:tab w:val="left" w:pos="720"/>
        </w:tabs>
        <w:ind w:left="0"/>
        <w:jc w:val="left"/>
        <w:rPr>
          <w:rFonts w:ascii="Times New Roman" w:hAnsi="Times New Roman"/>
          <w:bCs/>
          <w:sz w:val="22"/>
          <w:szCs w:val="22"/>
        </w:rPr>
      </w:pPr>
    </w:p>
    <w:p w14:paraId="5A194235" w14:textId="77777777" w:rsidR="00043DB7" w:rsidRDefault="00043DB7" w:rsidP="00043DB7">
      <w:pPr>
        <w:pStyle w:val="Level1"/>
        <w:tabs>
          <w:tab w:val="left" w:pos="720"/>
        </w:tabs>
        <w:ind w:left="0"/>
        <w:jc w:val="left"/>
        <w:rPr>
          <w:rFonts w:ascii="Times New Roman" w:hAnsi="Times New Roman"/>
          <w:bCs/>
          <w:sz w:val="22"/>
          <w:szCs w:val="22"/>
        </w:rPr>
      </w:pPr>
    </w:p>
    <w:p w14:paraId="228C3596" w14:textId="77777777" w:rsidR="00B37F8C" w:rsidRDefault="00B37F8C" w:rsidP="009944E7">
      <w:pPr>
        <w:numPr>
          <w:ilvl w:val="12"/>
          <w:numId w:val="0"/>
        </w:numPr>
        <w:ind w:left="720"/>
        <w:rPr>
          <w:rFonts w:ascii="Times New Roman" w:hAnsi="Times New Roman"/>
          <w:sz w:val="22"/>
          <w:szCs w:val="22"/>
        </w:rPr>
      </w:pPr>
    </w:p>
    <w:sectPr w:rsidR="00B37F8C" w:rsidSect="005B53AE">
      <w:headerReference w:type="default" r:id="rId10"/>
      <w:footerReference w:type="default" r:id="rId11"/>
      <w:endnotePr>
        <w:numFmt w:val="decimal"/>
      </w:endnotePr>
      <w:type w:val="continuous"/>
      <w:pgSz w:w="12240" w:h="15840"/>
      <w:pgMar w:top="1350" w:right="1440" w:bottom="1440" w:left="1440" w:header="1440" w:footer="144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044F31" w14:textId="77777777" w:rsidR="008D48A1" w:rsidRDefault="008D48A1">
      <w:r>
        <w:separator/>
      </w:r>
    </w:p>
  </w:endnote>
  <w:endnote w:type="continuationSeparator" w:id="0">
    <w:p w14:paraId="7B4049BE" w14:textId="77777777" w:rsidR="008D48A1" w:rsidRDefault="008D4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mond Halbfet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Narrow">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EECEA" w14:textId="77777777" w:rsidR="00B7672C" w:rsidRDefault="00B7672C">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A214C">
      <w:rPr>
        <w:rStyle w:val="PageNumber"/>
        <w:noProof/>
      </w:rPr>
      <w:t>18</w:t>
    </w:r>
    <w:r>
      <w:rPr>
        <w:rStyle w:val="PageNumber"/>
      </w:rPr>
      <w:fldChar w:fldCharType="end"/>
    </w:r>
  </w:p>
  <w:p w14:paraId="7CF3AD70" w14:textId="77777777" w:rsidR="00B7672C" w:rsidRDefault="00B76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9DD91E" w14:textId="77777777" w:rsidR="008D48A1" w:rsidRDefault="008D48A1">
      <w:r>
        <w:separator/>
      </w:r>
    </w:p>
  </w:footnote>
  <w:footnote w:type="continuationSeparator" w:id="0">
    <w:p w14:paraId="6161F2AC" w14:textId="77777777" w:rsidR="008D48A1" w:rsidRDefault="008D48A1">
      <w:r>
        <w:continuationSeparator/>
      </w:r>
    </w:p>
  </w:footnote>
  <w:footnote w:id="1">
    <w:p w14:paraId="62F38C60" w14:textId="7C5B259A" w:rsidR="00610469" w:rsidRDefault="00610469" w:rsidP="00921BAD">
      <w:pPr>
        <w:pStyle w:val="FootnoteText"/>
        <w:jc w:val="both"/>
        <w:rPr>
          <w:rFonts w:ascii="Times New Roman" w:hAnsi="Times New Roman"/>
        </w:rPr>
      </w:pPr>
      <w:r w:rsidRPr="005B0BDD">
        <w:rPr>
          <w:rStyle w:val="FootnoteReference"/>
          <w:rFonts w:ascii="Times New Roman" w:hAnsi="Times New Roman"/>
        </w:rPr>
        <w:footnoteRef/>
      </w:r>
      <w:r>
        <w:rPr>
          <w:rFonts w:ascii="Times New Roman" w:hAnsi="Times New Roman"/>
        </w:rPr>
        <w:t>This count</w:t>
      </w:r>
      <w:r w:rsidR="00F83459">
        <w:rPr>
          <w:rFonts w:ascii="Times New Roman" w:hAnsi="Times New Roman"/>
        </w:rPr>
        <w:t xml:space="preserve"> i</w:t>
      </w:r>
      <w:r w:rsidR="00F83459" w:rsidRPr="00F83459">
        <w:rPr>
          <w:rFonts w:ascii="Times New Roman" w:hAnsi="Times New Roman"/>
        </w:rPr>
        <w:t xml:space="preserve">ncludes </w:t>
      </w:r>
      <w:r w:rsidR="003245BE">
        <w:rPr>
          <w:rFonts w:ascii="Times New Roman" w:hAnsi="Times New Roman"/>
        </w:rPr>
        <w:t xml:space="preserve">fourteen </w:t>
      </w:r>
      <w:r w:rsidR="00F83459" w:rsidRPr="00F83459">
        <w:rPr>
          <w:rFonts w:ascii="Times New Roman" w:hAnsi="Times New Roman"/>
        </w:rPr>
        <w:t xml:space="preserve">scanners authorized recently that were not in service in 2022 and not included in the Virginia Health Information inventory data </w:t>
      </w:r>
      <w:r w:rsidR="00072003">
        <w:rPr>
          <w:rFonts w:ascii="Times New Roman" w:hAnsi="Times New Roman"/>
        </w:rPr>
        <w:t>shown</w:t>
      </w:r>
      <w:r w:rsidR="00F83459" w:rsidRPr="00F83459">
        <w:rPr>
          <w:rFonts w:ascii="Times New Roman" w:hAnsi="Times New Roman"/>
        </w:rPr>
        <w:t xml:space="preserve"> in Table 1.</w:t>
      </w:r>
      <w:r w:rsidR="00F83459">
        <w:rPr>
          <w:rFonts w:ascii="Times New Roman" w:hAnsi="Times New Roman"/>
        </w:rPr>
        <w:t xml:space="preserve"> It </w:t>
      </w:r>
      <w:r>
        <w:rPr>
          <w:rFonts w:ascii="Times New Roman" w:hAnsi="Times New Roman"/>
        </w:rPr>
        <w:t xml:space="preserve">excludes CT scanners dedicated to radiation therapy treatment planning and operating room use. It includes one “extra-legal” scanner, </w:t>
      </w:r>
      <w:r w:rsidRPr="00803FA1">
        <w:rPr>
          <w:rFonts w:ascii="Times New Roman" w:hAnsi="Times New Roman"/>
        </w:rPr>
        <w:t>Fair Oaks Imaging Center</w:t>
      </w:r>
      <w:r>
        <w:rPr>
          <w:rFonts w:ascii="Times New Roman" w:hAnsi="Times New Roman"/>
        </w:rPr>
        <w:t xml:space="preserve"> (FOIC), which does not have, and has not sought, COPN authorization. FOIC</w:t>
      </w:r>
      <w:r w:rsidR="00F83459">
        <w:rPr>
          <w:rFonts w:ascii="Times New Roman" w:hAnsi="Times New Roman"/>
        </w:rPr>
        <w:t>,</w:t>
      </w:r>
      <w:r w:rsidRPr="00803FA1">
        <w:rPr>
          <w:rFonts w:ascii="Times New Roman" w:hAnsi="Times New Roman"/>
        </w:rPr>
        <w:t xml:space="preserve"> established by Reston Radiology Associates, the profes</w:t>
      </w:r>
      <w:r>
        <w:rPr>
          <w:rFonts w:ascii="Times New Roman" w:hAnsi="Times New Roman"/>
        </w:rPr>
        <w:t xml:space="preserve">sional radiology group </w:t>
      </w:r>
      <w:r w:rsidRPr="00803FA1">
        <w:rPr>
          <w:rFonts w:ascii="Times New Roman" w:hAnsi="Times New Roman"/>
        </w:rPr>
        <w:t xml:space="preserve">now known </w:t>
      </w:r>
      <w:r w:rsidRPr="00824BD3">
        <w:rPr>
          <w:rFonts w:ascii="Times New Roman" w:hAnsi="Times New Roman"/>
        </w:rPr>
        <w:t xml:space="preserve">as </w:t>
      </w:r>
      <w:r w:rsidRPr="00D36C8C">
        <w:rPr>
          <w:rFonts w:ascii="Times New Roman" w:hAnsi="Times New Roman"/>
        </w:rPr>
        <w:t>Reston Radiology Consultants (RRC)</w:t>
      </w:r>
      <w:r w:rsidR="00F83459">
        <w:rPr>
          <w:rFonts w:ascii="Times New Roman" w:hAnsi="Times New Roman"/>
        </w:rPr>
        <w:t>,</w:t>
      </w:r>
      <w:r w:rsidRPr="00D36C8C">
        <w:rPr>
          <w:rFonts w:ascii="Times New Roman" w:hAnsi="Times New Roman"/>
        </w:rPr>
        <w:t xml:space="preserve"> provides professional </w:t>
      </w:r>
      <w:r>
        <w:rPr>
          <w:rFonts w:ascii="Times New Roman" w:hAnsi="Times New Roman"/>
        </w:rPr>
        <w:t>radiology services at</w:t>
      </w:r>
      <w:r w:rsidRPr="00E05B3B">
        <w:rPr>
          <w:rFonts w:ascii="Times New Roman" w:hAnsi="Times New Roman"/>
        </w:rPr>
        <w:t xml:space="preserve"> Reston Hospital </w:t>
      </w:r>
      <w:r>
        <w:rPr>
          <w:rFonts w:ascii="Times New Roman" w:hAnsi="Times New Roman"/>
        </w:rPr>
        <w:t>Center</w:t>
      </w:r>
      <w:r w:rsidRPr="00381B4C">
        <w:rPr>
          <w:rFonts w:ascii="Times New Roman" w:hAnsi="Times New Roman"/>
        </w:rPr>
        <w:t xml:space="preserve">. FOIC reported </w:t>
      </w:r>
      <w:r w:rsidR="00F83459" w:rsidRPr="00381B4C">
        <w:rPr>
          <w:rFonts w:ascii="Times New Roman" w:hAnsi="Times New Roman"/>
        </w:rPr>
        <w:t xml:space="preserve">2,864 </w:t>
      </w:r>
      <w:r w:rsidRPr="00381B4C">
        <w:rPr>
          <w:rFonts w:ascii="Times New Roman" w:hAnsi="Times New Roman"/>
        </w:rPr>
        <w:t>scans in 202</w:t>
      </w:r>
      <w:r w:rsidR="00C969B0" w:rsidRPr="00381B4C">
        <w:rPr>
          <w:rFonts w:ascii="Times New Roman" w:hAnsi="Times New Roman"/>
        </w:rPr>
        <w:t>2, higher</w:t>
      </w:r>
      <w:r w:rsidR="00C969B0">
        <w:rPr>
          <w:rFonts w:ascii="Times New Roman" w:hAnsi="Times New Roman"/>
        </w:rPr>
        <w:t xml:space="preserve"> than several authorized </w:t>
      </w:r>
      <w:r w:rsidR="00381B4C">
        <w:rPr>
          <w:rFonts w:ascii="Times New Roman" w:hAnsi="Times New Roman"/>
        </w:rPr>
        <w:t>services</w:t>
      </w:r>
      <w:r w:rsidRPr="009217F9">
        <w:rPr>
          <w:rFonts w:ascii="Times New Roman" w:hAnsi="Times New Roman"/>
        </w:rPr>
        <w:t>.</w:t>
      </w:r>
      <w:r>
        <w:rPr>
          <w:rFonts w:ascii="Times New Roman" w:hAnsi="Times New Roman"/>
        </w:rPr>
        <w:t xml:space="preserve"> Though never authorized, the service is in the Virginia Department of Health</w:t>
      </w:r>
      <w:r w:rsidRPr="00E05B3B">
        <w:rPr>
          <w:rFonts w:ascii="Times New Roman" w:hAnsi="Times New Roman"/>
        </w:rPr>
        <w:t xml:space="preserve"> inventory and reports its service v</w:t>
      </w:r>
      <w:r>
        <w:rPr>
          <w:rFonts w:ascii="Times New Roman" w:hAnsi="Times New Roman"/>
        </w:rPr>
        <w:t>olumes as part of the annual licensing</w:t>
      </w:r>
      <w:r w:rsidRPr="00E05B3B">
        <w:rPr>
          <w:rFonts w:ascii="Times New Roman" w:hAnsi="Times New Roman"/>
        </w:rPr>
        <w:t xml:space="preserve"> survey.</w:t>
      </w:r>
      <w:r>
        <w:rPr>
          <w:rFonts w:ascii="Times New Roman" w:hAnsi="Times New Roman"/>
        </w:rPr>
        <w:t xml:space="preserve"> </w:t>
      </w:r>
    </w:p>
    <w:p w14:paraId="345D3A35" w14:textId="77777777" w:rsidR="00610469" w:rsidRPr="00B63BA0" w:rsidRDefault="00610469" w:rsidP="00610469">
      <w:pPr>
        <w:pStyle w:val="FootnoteText"/>
        <w:rPr>
          <w:rFonts w:ascii="Times New Roman" w:hAnsi="Times New Roman"/>
        </w:rPr>
      </w:pPr>
    </w:p>
  </w:footnote>
  <w:footnote w:id="2">
    <w:p w14:paraId="4C62B9CF" w14:textId="45468651" w:rsidR="00610469" w:rsidRDefault="00610469" w:rsidP="00610469">
      <w:pPr>
        <w:pStyle w:val="FootnoteText"/>
        <w:rPr>
          <w:rFonts w:ascii="Times New Roman" w:hAnsi="Times New Roman"/>
        </w:rPr>
      </w:pPr>
      <w:r w:rsidRPr="00A00461">
        <w:rPr>
          <w:rStyle w:val="FootnoteReference"/>
          <w:rFonts w:ascii="Times New Roman" w:hAnsi="Times New Roman"/>
        </w:rPr>
        <w:footnoteRef/>
      </w:r>
      <w:r w:rsidRPr="00A00461">
        <w:rPr>
          <w:rFonts w:ascii="Times New Roman" w:hAnsi="Times New Roman"/>
        </w:rPr>
        <w:t xml:space="preserve"> </w:t>
      </w:r>
      <w:r>
        <w:rPr>
          <w:rFonts w:ascii="Times New Roman" w:hAnsi="Times New Roman"/>
        </w:rPr>
        <w:t>Onsite r</w:t>
      </w:r>
      <w:r w:rsidRPr="00A00461">
        <w:rPr>
          <w:rFonts w:ascii="Times New Roman" w:hAnsi="Times New Roman"/>
        </w:rPr>
        <w:t xml:space="preserve">eplacement of existing diagnostic imaging equipment is not subject to COPN review. Replacement equipment </w:t>
      </w:r>
      <w:r w:rsidR="00F83459">
        <w:rPr>
          <w:rFonts w:ascii="Times New Roman" w:hAnsi="Times New Roman"/>
        </w:rPr>
        <w:t>is</w:t>
      </w:r>
      <w:r w:rsidRPr="00A00461">
        <w:rPr>
          <w:rFonts w:ascii="Times New Roman" w:hAnsi="Times New Roman"/>
        </w:rPr>
        <w:t xml:space="preserve"> registered with the Virginia Department of Health. </w:t>
      </w:r>
      <w:r w:rsidR="003C7FA6">
        <w:rPr>
          <w:rFonts w:ascii="Times New Roman" w:hAnsi="Times New Roman"/>
        </w:rPr>
        <w:t xml:space="preserve">Services </w:t>
      </w:r>
      <w:r>
        <w:rPr>
          <w:rFonts w:ascii="Times New Roman" w:hAnsi="Times New Roman"/>
        </w:rPr>
        <w:t xml:space="preserve">usually </w:t>
      </w:r>
      <w:r w:rsidRPr="00A00461">
        <w:rPr>
          <w:rFonts w:ascii="Times New Roman" w:hAnsi="Times New Roman"/>
        </w:rPr>
        <w:t>replace</w:t>
      </w:r>
      <w:r w:rsidR="003C7FA6">
        <w:rPr>
          <w:rFonts w:ascii="Times New Roman" w:hAnsi="Times New Roman"/>
        </w:rPr>
        <w:t xml:space="preserve"> </w:t>
      </w:r>
      <w:r w:rsidR="00381B4C">
        <w:rPr>
          <w:rFonts w:ascii="Times New Roman" w:hAnsi="Times New Roman"/>
        </w:rPr>
        <w:t>dated</w:t>
      </w:r>
      <w:r w:rsidR="003C7FA6">
        <w:rPr>
          <w:rFonts w:ascii="Times New Roman" w:hAnsi="Times New Roman"/>
        </w:rPr>
        <w:t xml:space="preserve"> scanners</w:t>
      </w:r>
      <w:r w:rsidRPr="00A00461">
        <w:rPr>
          <w:rFonts w:ascii="Times New Roman" w:hAnsi="Times New Roman"/>
        </w:rPr>
        <w:t xml:space="preserve"> with </w:t>
      </w:r>
      <w:r w:rsidR="00072003">
        <w:rPr>
          <w:rFonts w:ascii="Times New Roman" w:hAnsi="Times New Roman"/>
        </w:rPr>
        <w:t xml:space="preserve">state-of-the-art </w:t>
      </w:r>
      <w:r w:rsidR="00381B4C">
        <w:rPr>
          <w:rFonts w:ascii="Times New Roman" w:hAnsi="Times New Roman"/>
        </w:rPr>
        <w:t>equipment</w:t>
      </w:r>
      <w:r>
        <w:rPr>
          <w:rFonts w:ascii="Times New Roman" w:hAnsi="Times New Roman"/>
        </w:rPr>
        <w:t xml:space="preserve"> </w:t>
      </w:r>
      <w:r w:rsidR="00F83459">
        <w:rPr>
          <w:rFonts w:ascii="Times New Roman" w:hAnsi="Times New Roman"/>
        </w:rPr>
        <w:t>that</w:t>
      </w:r>
      <w:r w:rsidRPr="00A00461">
        <w:rPr>
          <w:rFonts w:ascii="Times New Roman" w:hAnsi="Times New Roman"/>
        </w:rPr>
        <w:t xml:space="preserve"> serve</w:t>
      </w:r>
      <w:r w:rsidR="00F83459">
        <w:rPr>
          <w:rFonts w:ascii="Times New Roman" w:hAnsi="Times New Roman"/>
        </w:rPr>
        <w:t>s</w:t>
      </w:r>
      <w:r w:rsidRPr="00A00461">
        <w:rPr>
          <w:rFonts w:ascii="Times New Roman" w:hAnsi="Times New Roman"/>
        </w:rPr>
        <w:t xml:space="preserve"> a wider array </w:t>
      </w:r>
      <w:r>
        <w:rPr>
          <w:rFonts w:ascii="Times New Roman" w:hAnsi="Times New Roman"/>
        </w:rPr>
        <w:t xml:space="preserve">and larger number </w:t>
      </w:r>
      <w:r w:rsidRPr="00A00461">
        <w:rPr>
          <w:rFonts w:ascii="Times New Roman" w:hAnsi="Times New Roman"/>
        </w:rPr>
        <w:t xml:space="preserve">of patients. </w:t>
      </w:r>
      <w:r>
        <w:rPr>
          <w:rFonts w:ascii="Times New Roman" w:hAnsi="Times New Roman"/>
        </w:rPr>
        <w:t xml:space="preserve">High speed </w:t>
      </w:r>
      <w:r w:rsidRPr="00A00461">
        <w:rPr>
          <w:rFonts w:ascii="Times New Roman" w:hAnsi="Times New Roman"/>
        </w:rPr>
        <w:t xml:space="preserve">CT services </w:t>
      </w:r>
      <w:r>
        <w:rPr>
          <w:rFonts w:ascii="Times New Roman" w:hAnsi="Times New Roman"/>
        </w:rPr>
        <w:t xml:space="preserve">are commonplace </w:t>
      </w:r>
      <w:r w:rsidR="00072003">
        <w:rPr>
          <w:rFonts w:ascii="Times New Roman" w:hAnsi="Times New Roman"/>
        </w:rPr>
        <w:t>locally</w:t>
      </w:r>
      <w:r w:rsidR="00F83459">
        <w:rPr>
          <w:rFonts w:ascii="Times New Roman" w:hAnsi="Times New Roman"/>
        </w:rPr>
        <w:t>. They</w:t>
      </w:r>
      <w:r>
        <w:rPr>
          <w:rFonts w:ascii="Times New Roman" w:hAnsi="Times New Roman"/>
        </w:rPr>
        <w:t xml:space="preserve"> are added to the regional inventory as older equipment is retired. Replacement scanners </w:t>
      </w:r>
      <w:r w:rsidR="00381B4C">
        <w:rPr>
          <w:rFonts w:ascii="Times New Roman" w:hAnsi="Times New Roman"/>
        </w:rPr>
        <w:t xml:space="preserve">usually </w:t>
      </w:r>
      <w:r w:rsidR="00072003">
        <w:rPr>
          <w:rFonts w:ascii="Times New Roman" w:hAnsi="Times New Roman"/>
        </w:rPr>
        <w:t>incorporate technology that reduces</w:t>
      </w:r>
      <w:r>
        <w:rPr>
          <w:rFonts w:ascii="Times New Roman" w:hAnsi="Times New Roman"/>
        </w:rPr>
        <w:t xml:space="preserve"> exposure to ionizing radiation. Most CT scans in </w:t>
      </w:r>
      <w:r w:rsidR="00072003">
        <w:rPr>
          <w:rFonts w:ascii="Times New Roman" w:hAnsi="Times New Roman"/>
        </w:rPr>
        <w:t>n</w:t>
      </w:r>
      <w:r>
        <w:rPr>
          <w:rFonts w:ascii="Times New Roman" w:hAnsi="Times New Roman"/>
        </w:rPr>
        <w:t>orthern Virginia a</w:t>
      </w:r>
      <w:r w:rsidR="00AA1180">
        <w:rPr>
          <w:rFonts w:ascii="Times New Roman" w:hAnsi="Times New Roman"/>
        </w:rPr>
        <w:t>re</w:t>
      </w:r>
      <w:r>
        <w:rPr>
          <w:rFonts w:ascii="Times New Roman" w:hAnsi="Times New Roman"/>
        </w:rPr>
        <w:t xml:space="preserve"> </w:t>
      </w:r>
      <w:r w:rsidR="00072003">
        <w:rPr>
          <w:rFonts w:ascii="Times New Roman" w:hAnsi="Times New Roman"/>
        </w:rPr>
        <w:t xml:space="preserve">obtained </w:t>
      </w:r>
      <w:r w:rsidR="00AA1180">
        <w:rPr>
          <w:rFonts w:ascii="Times New Roman" w:hAnsi="Times New Roman"/>
        </w:rPr>
        <w:t xml:space="preserve">from </w:t>
      </w:r>
      <w:r>
        <w:rPr>
          <w:rFonts w:ascii="Times New Roman" w:hAnsi="Times New Roman"/>
        </w:rPr>
        <w:t>such services.</w:t>
      </w:r>
    </w:p>
    <w:p w14:paraId="027F2B0C" w14:textId="77777777" w:rsidR="00610469" w:rsidRDefault="00610469" w:rsidP="00610469">
      <w:pPr>
        <w:pStyle w:val="FootnoteText"/>
      </w:pPr>
      <w:r>
        <w:rPr>
          <w:rFonts w:ascii="Times New Roman" w:hAnsi="Times New Roman"/>
        </w:rPr>
        <w:t xml:space="preserve">                        </w:t>
      </w:r>
    </w:p>
  </w:footnote>
  <w:footnote w:id="3">
    <w:p w14:paraId="66683DDB" w14:textId="6809737B" w:rsidR="008D2A5C" w:rsidRPr="00696BFF" w:rsidRDefault="00CA7B13" w:rsidP="008D2A5C">
      <w:pPr>
        <w:widowControl/>
        <w:rPr>
          <w:rFonts w:ascii="Times New Roman" w:hAnsi="Times New Roman"/>
        </w:rPr>
      </w:pPr>
      <w:r w:rsidRPr="00696BFF">
        <w:rPr>
          <w:rStyle w:val="FootnoteReference"/>
          <w:rFonts w:ascii="Times New Roman" w:hAnsi="Times New Roman"/>
        </w:rPr>
        <w:footnoteRef/>
      </w:r>
      <w:r w:rsidRPr="00696BFF">
        <w:rPr>
          <w:rFonts w:ascii="Times New Roman" w:hAnsi="Times New Roman"/>
        </w:rPr>
        <w:t xml:space="preserve"> Recent reported service volume increases are unusually large. The regional compound annual growth rate (CAGR) between 2018 and 2022 was 9.93%. The </w:t>
      </w:r>
      <w:r w:rsidR="00DF4F9F" w:rsidRPr="00696BFF">
        <w:rPr>
          <w:rFonts w:ascii="Times New Roman" w:hAnsi="Times New Roman"/>
        </w:rPr>
        <w:t xml:space="preserve">reported </w:t>
      </w:r>
      <w:r w:rsidRPr="00696BFF">
        <w:rPr>
          <w:rFonts w:ascii="Times New Roman" w:hAnsi="Times New Roman"/>
        </w:rPr>
        <w:t>2022 service volume (657,815 scans) was</w:t>
      </w:r>
      <w:r w:rsidR="00DF4F9F" w:rsidRPr="00696BFF">
        <w:rPr>
          <w:rFonts w:ascii="Times New Roman" w:hAnsi="Times New Roman"/>
        </w:rPr>
        <w:t xml:space="preserve"> about 36% h</w:t>
      </w:r>
      <w:r w:rsidRPr="00696BFF">
        <w:rPr>
          <w:rFonts w:ascii="Times New Roman" w:hAnsi="Times New Roman"/>
        </w:rPr>
        <w:t>igher than the 2019 service volume (</w:t>
      </w:r>
      <w:r w:rsidR="008D2A5C" w:rsidRPr="00696BFF">
        <w:rPr>
          <w:rFonts w:ascii="Times New Roman" w:hAnsi="Times New Roman"/>
        </w:rPr>
        <w:t>482,783 scans), the year for the COVID-19 induced service disruptions.</w:t>
      </w:r>
      <w:r w:rsidR="003000A5" w:rsidRPr="00696BFF">
        <w:rPr>
          <w:rFonts w:ascii="Times New Roman" w:hAnsi="Times New Roman"/>
        </w:rPr>
        <w:t xml:space="preserve"> These are unusually large increases</w:t>
      </w:r>
      <w:r w:rsidR="00556FE5">
        <w:rPr>
          <w:rFonts w:ascii="Times New Roman" w:hAnsi="Times New Roman"/>
        </w:rPr>
        <w:t>.</w:t>
      </w:r>
      <w:r w:rsidR="00C14221">
        <w:rPr>
          <w:rFonts w:ascii="Times New Roman" w:hAnsi="Times New Roman"/>
        </w:rPr>
        <w:t xml:space="preserve"> </w:t>
      </w:r>
    </w:p>
    <w:p w14:paraId="5D2DF92E" w14:textId="77777777" w:rsidR="00DF4F9F" w:rsidRDefault="00DF4F9F" w:rsidP="008D2A5C">
      <w:pPr>
        <w:widowControl/>
        <w:rPr>
          <w:rFonts w:ascii="Times New Roman" w:hAnsi="Times New Roman"/>
        </w:rPr>
      </w:pPr>
    </w:p>
    <w:p w14:paraId="5B0930FB" w14:textId="30F8C640" w:rsidR="00CA7B13" w:rsidRPr="00CF3108" w:rsidRDefault="00DF4F9F" w:rsidP="00CF3108">
      <w:pPr>
        <w:widowControl/>
        <w:rPr>
          <w:rFonts w:ascii="Times New Roman" w:hAnsi="Times New Roman"/>
          <w:b/>
          <w:bCs/>
          <w:sz w:val="22"/>
          <w:szCs w:val="22"/>
        </w:rPr>
      </w:pPr>
      <w:r>
        <w:rPr>
          <w:rFonts w:ascii="Times New Roman" w:hAnsi="Times New Roman"/>
        </w:rPr>
        <w:t xml:space="preserve">The lower need </w:t>
      </w:r>
      <w:r w:rsidR="00384E28">
        <w:rPr>
          <w:rFonts w:ascii="Times New Roman" w:hAnsi="Times New Roman"/>
        </w:rPr>
        <w:t>estimate (71 scanners) is based on the reported service volumes of the last five years (2018-2022). The high estimate (83 scanners) is based on the average volume over the last two years (2021-2022)</w:t>
      </w:r>
      <w:r w:rsidR="00A16A31">
        <w:rPr>
          <w:rFonts w:ascii="Times New Roman" w:hAnsi="Times New Roman"/>
        </w:rPr>
        <w:t>, the most recent years for which vetted service volume reports are available. Partial service specific caseload reports suggest that demand in 2023 and 2024 has continued to increase</w:t>
      </w:r>
      <w:r w:rsidR="006F18C1">
        <w:rPr>
          <w:rFonts w:ascii="Times New Roman" w:hAnsi="Times New Roman"/>
        </w:rPr>
        <w:t>.</w:t>
      </w:r>
      <w:r w:rsidR="00556FE5">
        <w:rPr>
          <w:rFonts w:ascii="Times New Roman" w:hAnsi="Times New Roman"/>
        </w:rPr>
        <w:t xml:space="preserve"> </w:t>
      </w:r>
    </w:p>
  </w:footnote>
  <w:footnote w:id="4">
    <w:p w14:paraId="1C8FC613" w14:textId="321B5637" w:rsidR="00DB5419" w:rsidRDefault="00DB5419">
      <w:pPr>
        <w:pStyle w:val="FootnoteText"/>
      </w:pPr>
      <w:r>
        <w:rPr>
          <w:rStyle w:val="FootnoteReference"/>
        </w:rPr>
        <w:footnoteRef/>
      </w:r>
      <w:r>
        <w:t xml:space="preserve"> </w:t>
      </w:r>
      <w:r w:rsidRPr="00D9014D">
        <w:rPr>
          <w:rFonts w:ascii="Times New Roman" w:hAnsi="Times New Roman"/>
        </w:rPr>
        <w:t>The implicit financing cost is essentially the corporate bond rate for Inova Health System. Inova maintains a strong</w:t>
      </w:r>
      <w:r w:rsidR="00D9014D" w:rsidRPr="00D9014D">
        <w:rPr>
          <w:rFonts w:ascii="Times New Roman" w:hAnsi="Times New Roman"/>
        </w:rPr>
        <w:t xml:space="preserve"> credit rating.</w:t>
      </w:r>
      <w:r w:rsidR="00D9014D">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8B707" w14:textId="77777777" w:rsidR="00CF5D23" w:rsidRPr="00CF5D23" w:rsidRDefault="00CF5D23" w:rsidP="00CF5D23">
    <w:pPr>
      <w:rPr>
        <w:rFonts w:ascii="Times New Roman" w:hAnsi="Times New Roman"/>
        <w:b/>
        <w:bCs/>
        <w:sz w:val="22"/>
        <w:szCs w:val="22"/>
        <w:lang w:val="es-PR"/>
      </w:rPr>
    </w:pPr>
    <w:r w:rsidRPr="00CF5D23">
      <w:rPr>
        <w:rFonts w:ascii="Times New Roman" w:hAnsi="Times New Roman"/>
        <w:b/>
        <w:bCs/>
        <w:sz w:val="22"/>
        <w:szCs w:val="22"/>
      </w:rPr>
      <w:t>Inova Emergency Room-Reston</w:t>
    </w:r>
    <w:r w:rsidRPr="00CF5D23">
      <w:rPr>
        <w:rFonts w:ascii="Times New Roman" w:hAnsi="Times New Roman"/>
        <w:b/>
        <w:bCs/>
        <w:sz w:val="22"/>
        <w:szCs w:val="22"/>
        <w:lang w:val="es-PR"/>
      </w:rPr>
      <w:t>/</w:t>
    </w:r>
    <w:proofErr w:type="spellStart"/>
    <w:r w:rsidRPr="00CF5D23">
      <w:rPr>
        <w:rFonts w:ascii="Times New Roman" w:hAnsi="Times New Roman"/>
        <w:b/>
        <w:bCs/>
        <w:sz w:val="22"/>
        <w:szCs w:val="22"/>
        <w:lang w:val="es-PR"/>
      </w:rPr>
      <w:t>Herndon</w:t>
    </w:r>
    <w:proofErr w:type="spellEnd"/>
    <w:r w:rsidRPr="00CF5D23">
      <w:rPr>
        <w:rFonts w:ascii="Times New Roman" w:hAnsi="Times New Roman"/>
        <w:b/>
        <w:bCs/>
        <w:sz w:val="22"/>
        <w:szCs w:val="22"/>
        <w:lang w:val="es-PR"/>
      </w:rPr>
      <w:t xml:space="preserve"> </w:t>
    </w:r>
    <w:r w:rsidRPr="00CF5D23">
      <w:rPr>
        <w:rFonts w:ascii="Times New Roman" w:hAnsi="Times New Roman"/>
        <w:b/>
        <w:bCs/>
        <w:sz w:val="22"/>
        <w:szCs w:val="22"/>
      </w:rPr>
      <w:t>Establish CT Service</w:t>
    </w:r>
    <w:r w:rsidRPr="00CF5D23">
      <w:rPr>
        <w:rFonts w:ascii="Times New Roman" w:hAnsi="Times New Roman"/>
        <w:b/>
        <w:bCs/>
        <w:sz w:val="22"/>
        <w:szCs w:val="22"/>
        <w:lang w:val="es-PR"/>
      </w:rPr>
      <w:t>, COPN</w:t>
    </w:r>
    <w:r w:rsidRPr="00CF5D23">
      <w:rPr>
        <w:rFonts w:ascii="Times New Roman" w:hAnsi="Times New Roman"/>
        <w:b/>
        <w:bCs/>
        <w:sz w:val="22"/>
        <w:szCs w:val="22"/>
      </w:rPr>
      <w:t xml:space="preserve"> Request</w:t>
    </w:r>
    <w:r w:rsidRPr="00CF5D23">
      <w:rPr>
        <w:rFonts w:ascii="Times New Roman" w:hAnsi="Times New Roman"/>
        <w:b/>
        <w:bCs/>
        <w:sz w:val="22"/>
        <w:szCs w:val="22"/>
        <w:lang w:val="es-PR"/>
      </w:rPr>
      <w:t xml:space="preserve"> VA-8784</w:t>
    </w:r>
  </w:p>
  <w:p w14:paraId="57823759" w14:textId="77777777" w:rsidR="00CF5D23" w:rsidRPr="00CF5D23" w:rsidRDefault="00CF5D23" w:rsidP="00CF5D23">
    <w:pPr>
      <w:rPr>
        <w:rFonts w:ascii="Times New Roman" w:hAnsi="Times New Roman"/>
        <w:b/>
        <w:bCs/>
        <w:sz w:val="22"/>
        <w:szCs w:val="22"/>
        <w:lang w:val="es-PR"/>
      </w:rPr>
    </w:pPr>
    <w:r w:rsidRPr="00CF5D23">
      <w:rPr>
        <w:rFonts w:ascii="Times New Roman" w:hAnsi="Times New Roman"/>
        <w:b/>
        <w:bCs/>
        <w:sz w:val="22"/>
        <w:szCs w:val="22"/>
      </w:rPr>
      <w:t xml:space="preserve">Inova Fairfax Hospital, Expand CT Service, </w:t>
    </w:r>
    <w:r w:rsidRPr="00CF5D23">
      <w:rPr>
        <w:rFonts w:ascii="Times New Roman" w:hAnsi="Times New Roman"/>
        <w:b/>
        <w:bCs/>
        <w:sz w:val="22"/>
        <w:szCs w:val="22"/>
        <w:lang w:val="es-PR"/>
      </w:rPr>
      <w:t xml:space="preserve">COPN </w:t>
    </w:r>
    <w:r w:rsidRPr="00CF5D23">
      <w:rPr>
        <w:rFonts w:ascii="Times New Roman" w:hAnsi="Times New Roman"/>
        <w:b/>
        <w:bCs/>
        <w:sz w:val="22"/>
        <w:szCs w:val="22"/>
      </w:rPr>
      <w:t>Request</w:t>
    </w:r>
    <w:r w:rsidRPr="00CF5D23">
      <w:rPr>
        <w:rFonts w:ascii="Times New Roman" w:hAnsi="Times New Roman"/>
        <w:b/>
        <w:bCs/>
        <w:sz w:val="22"/>
        <w:szCs w:val="22"/>
        <w:lang w:val="es-PR"/>
      </w:rPr>
      <w:t xml:space="preserve"> VA-8785</w:t>
    </w:r>
  </w:p>
  <w:p w14:paraId="536EF562" w14:textId="5DBD152F" w:rsidR="00DD228A" w:rsidRPr="00CF5D23" w:rsidRDefault="00CF5D23" w:rsidP="00043DB7">
    <w:pPr>
      <w:pStyle w:val="BodyText"/>
      <w:widowControl/>
      <w:numPr>
        <w:ilvl w:val="0"/>
        <w:numId w:val="0"/>
      </w:numPr>
      <w:rPr>
        <w:rFonts w:ascii="Times New Roman" w:hAnsi="Times New Roman"/>
        <w:b/>
        <w:szCs w:val="22"/>
      </w:rPr>
    </w:pPr>
    <w:r w:rsidRPr="00CF5D23">
      <w:rPr>
        <w:rFonts w:ascii="Times New Roman" w:hAnsi="Times New Roman"/>
        <w:b/>
        <w:szCs w:val="22"/>
      </w:rPr>
      <w:t>December</w:t>
    </w:r>
    <w:r w:rsidR="00DC4E93" w:rsidRPr="00CF5D23">
      <w:rPr>
        <w:rFonts w:ascii="Times New Roman" w:hAnsi="Times New Roman"/>
        <w:b/>
        <w:szCs w:val="22"/>
      </w:rPr>
      <w:t xml:space="preserve"> 2024</w:t>
    </w:r>
    <w:r w:rsidR="00DD228A" w:rsidRPr="00CF5D23">
      <w:rPr>
        <w:rFonts w:ascii="Times New Roman" w:hAnsi="Times New Roman"/>
        <w:b/>
        <w:szCs w:val="22"/>
      </w:rPr>
      <w:tab/>
    </w:r>
  </w:p>
  <w:p w14:paraId="0134584C" w14:textId="559D6819" w:rsidR="00B7672C" w:rsidRDefault="0002761B" w:rsidP="005128CC">
    <w:pPr>
      <w:pStyle w:val="BodyText"/>
      <w:widowControl/>
      <w:numPr>
        <w:ilvl w:val="0"/>
        <w:numId w:val="0"/>
      </w:numPr>
      <w:rPr>
        <w:rFonts w:ascii="Times New Roman" w:hAnsi="Times New Roman"/>
      </w:rPr>
    </w:pPr>
    <w:r>
      <w:rPr>
        <w:rFonts w:ascii="Times New Roman" w:hAnsi="Times New Roman"/>
      </w:rPr>
      <w:t>_______________________________________________________</w:t>
    </w:r>
    <w:r w:rsidR="00B7672C">
      <w:rPr>
        <w:rFonts w:ascii="Times New Roman" w:hAnsi="Times New Roman"/>
      </w:rPr>
      <w:tab/>
    </w:r>
    <w:r w:rsidR="00B7672C">
      <w:rPr>
        <w:rFonts w:ascii="Times New Roman" w:hAnsi="Times New Roma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913"/>
    <w:multiLevelType w:val="hybridMultilevel"/>
    <w:tmpl w:val="83FCEE32"/>
    <w:lvl w:ilvl="0" w:tplc="D1483D3C">
      <w:start w:val="1"/>
      <w:numFmt w:val="upperLetter"/>
      <w:lvlText w:val="%1."/>
      <w:lvlJc w:val="left"/>
      <w:pPr>
        <w:ind w:left="9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986379"/>
    <w:multiLevelType w:val="hybridMultilevel"/>
    <w:tmpl w:val="D6423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2E21EB"/>
    <w:multiLevelType w:val="multilevel"/>
    <w:tmpl w:val="55365D4A"/>
    <w:lvl w:ilvl="0">
      <w:start w:val="1"/>
      <w:numFmt w:val="upperRoman"/>
      <w:pStyle w:val="Heading2"/>
      <w:lvlText w:val="%1."/>
      <w:lvlJc w:val="left"/>
      <w:pPr>
        <w:tabs>
          <w:tab w:val="num" w:pos="720"/>
        </w:tabs>
        <w:ind w:left="720" w:hanging="720"/>
      </w:pPr>
      <w:rPr>
        <w:rFonts w:ascii="Garmond Halbfett" w:hAnsi="Garmond Halbfett" w:hint="default"/>
        <w:b/>
        <w:sz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10607733"/>
    <w:multiLevelType w:val="hybridMultilevel"/>
    <w:tmpl w:val="256E3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1A1394"/>
    <w:multiLevelType w:val="hybridMultilevel"/>
    <w:tmpl w:val="EE8C1A68"/>
    <w:lvl w:ilvl="0" w:tplc="04090015">
      <w:start w:val="1"/>
      <w:numFmt w:val="upp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602105D"/>
    <w:multiLevelType w:val="hybridMultilevel"/>
    <w:tmpl w:val="5110224A"/>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9615045"/>
    <w:multiLevelType w:val="hybridMultilevel"/>
    <w:tmpl w:val="BCBC07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9870A6D"/>
    <w:multiLevelType w:val="hybridMultilevel"/>
    <w:tmpl w:val="6682240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99C1A90"/>
    <w:multiLevelType w:val="hybridMultilevel"/>
    <w:tmpl w:val="6D1438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B6118CE"/>
    <w:multiLevelType w:val="hybridMultilevel"/>
    <w:tmpl w:val="A24E2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6C29E3"/>
    <w:multiLevelType w:val="hybridMultilevel"/>
    <w:tmpl w:val="66C8778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15:restartNumberingAfterBreak="0">
    <w:nsid w:val="1FB81A72"/>
    <w:multiLevelType w:val="hybridMultilevel"/>
    <w:tmpl w:val="60F86BE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5F148B7"/>
    <w:multiLevelType w:val="hybridMultilevel"/>
    <w:tmpl w:val="C68A2C4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7A4707"/>
    <w:multiLevelType w:val="hybridMultilevel"/>
    <w:tmpl w:val="4D0E9BF6"/>
    <w:lvl w:ilvl="0" w:tplc="99AA9610">
      <w:start w:val="4"/>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F7672EE"/>
    <w:multiLevelType w:val="multilevel"/>
    <w:tmpl w:val="C6FA12B0"/>
    <w:lvl w:ilvl="0">
      <w:start w:val="3"/>
      <w:numFmt w:val="upperLetter"/>
      <w:pStyle w:val="Heading5"/>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0DE765D"/>
    <w:multiLevelType w:val="hybridMultilevel"/>
    <w:tmpl w:val="809419AC"/>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6" w15:restartNumberingAfterBreak="0">
    <w:nsid w:val="3995488B"/>
    <w:multiLevelType w:val="hybridMultilevel"/>
    <w:tmpl w:val="9FC60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333C98"/>
    <w:multiLevelType w:val="hybridMultilevel"/>
    <w:tmpl w:val="FA4A9F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1F7507"/>
    <w:multiLevelType w:val="hybridMultilevel"/>
    <w:tmpl w:val="374CE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E251FD"/>
    <w:multiLevelType w:val="hybridMultilevel"/>
    <w:tmpl w:val="FA4A9F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F63967"/>
    <w:multiLevelType w:val="multilevel"/>
    <w:tmpl w:val="DF88F840"/>
    <w:lvl w:ilvl="0">
      <w:start w:val="1"/>
      <w:numFmt w:val="decimal"/>
      <w:lvlText w:val="%1."/>
      <w:legacy w:legacy="1" w:legacySpace="0" w:legacyIndent="0"/>
      <w:lvlJc w:val="left"/>
      <w:rPr>
        <w:rFonts w:ascii="Times New Roman" w:hAnsi="Times New Roman" w:cs="Times New Roman" w:hint="default"/>
        <w:sz w:val="22"/>
        <w:szCs w:val="22"/>
      </w:rPr>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21" w15:restartNumberingAfterBreak="0">
    <w:nsid w:val="5A5F469B"/>
    <w:multiLevelType w:val="hybridMultilevel"/>
    <w:tmpl w:val="E438E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BC0877"/>
    <w:multiLevelType w:val="hybridMultilevel"/>
    <w:tmpl w:val="06FA189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CA73CC0"/>
    <w:multiLevelType w:val="hybridMultilevel"/>
    <w:tmpl w:val="72F0D10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3655982"/>
    <w:multiLevelType w:val="hybridMultilevel"/>
    <w:tmpl w:val="1084F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F704BF"/>
    <w:multiLevelType w:val="hybridMultilevel"/>
    <w:tmpl w:val="807A31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66C61892"/>
    <w:multiLevelType w:val="hybridMultilevel"/>
    <w:tmpl w:val="93D85790"/>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646BF6"/>
    <w:multiLevelType w:val="hybridMultilevel"/>
    <w:tmpl w:val="26D4F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10050F"/>
    <w:multiLevelType w:val="hybridMultilevel"/>
    <w:tmpl w:val="18B400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1E18C1"/>
    <w:multiLevelType w:val="hybridMultilevel"/>
    <w:tmpl w:val="9B50E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190815"/>
    <w:multiLevelType w:val="hybridMultilevel"/>
    <w:tmpl w:val="622A3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2807C8"/>
    <w:multiLevelType w:val="hybridMultilevel"/>
    <w:tmpl w:val="43569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FC404C"/>
    <w:multiLevelType w:val="hybridMultilevel"/>
    <w:tmpl w:val="D46CC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C92DF6"/>
    <w:multiLevelType w:val="hybridMultilevel"/>
    <w:tmpl w:val="CA3C0E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1850276">
    <w:abstractNumId w:val="20"/>
  </w:num>
  <w:num w:numId="2" w16cid:durableId="2076511400">
    <w:abstractNumId w:val="2"/>
  </w:num>
  <w:num w:numId="3" w16cid:durableId="1402631407">
    <w:abstractNumId w:val="14"/>
  </w:num>
  <w:num w:numId="4" w16cid:durableId="886139282">
    <w:abstractNumId w:val="12"/>
  </w:num>
  <w:num w:numId="5" w16cid:durableId="167211641">
    <w:abstractNumId w:val="22"/>
  </w:num>
  <w:num w:numId="6" w16cid:durableId="1890680067">
    <w:abstractNumId w:val="15"/>
  </w:num>
  <w:num w:numId="7" w16cid:durableId="517742463">
    <w:abstractNumId w:val="3"/>
  </w:num>
  <w:num w:numId="8" w16cid:durableId="1589920359">
    <w:abstractNumId w:val="25"/>
  </w:num>
  <w:num w:numId="9" w16cid:durableId="458574766">
    <w:abstractNumId w:val="19"/>
  </w:num>
  <w:num w:numId="10" w16cid:durableId="1572230029">
    <w:abstractNumId w:val="5"/>
  </w:num>
  <w:num w:numId="11" w16cid:durableId="1125153319">
    <w:abstractNumId w:val="10"/>
  </w:num>
  <w:num w:numId="12" w16cid:durableId="491072007">
    <w:abstractNumId w:val="28"/>
  </w:num>
  <w:num w:numId="13" w16cid:durableId="1886260060">
    <w:abstractNumId w:val="7"/>
  </w:num>
  <w:num w:numId="14" w16cid:durableId="185677764">
    <w:abstractNumId w:val="1"/>
  </w:num>
  <w:num w:numId="15" w16cid:durableId="1760177023">
    <w:abstractNumId w:val="8"/>
  </w:num>
  <w:num w:numId="16" w16cid:durableId="1618637209">
    <w:abstractNumId w:val="16"/>
  </w:num>
  <w:num w:numId="17" w16cid:durableId="1409033555">
    <w:abstractNumId w:val="27"/>
  </w:num>
  <w:num w:numId="18" w16cid:durableId="1209416778">
    <w:abstractNumId w:val="30"/>
  </w:num>
  <w:num w:numId="19" w16cid:durableId="114981252">
    <w:abstractNumId w:val="6"/>
  </w:num>
  <w:num w:numId="20" w16cid:durableId="1409767216">
    <w:abstractNumId w:val="9"/>
  </w:num>
  <w:num w:numId="21" w16cid:durableId="269433108">
    <w:abstractNumId w:val="11"/>
  </w:num>
  <w:num w:numId="22" w16cid:durableId="29234859">
    <w:abstractNumId w:val="17"/>
  </w:num>
  <w:num w:numId="23" w16cid:durableId="1807161099">
    <w:abstractNumId w:val="18"/>
  </w:num>
  <w:num w:numId="24" w16cid:durableId="1115369766">
    <w:abstractNumId w:val="21"/>
  </w:num>
  <w:num w:numId="25" w16cid:durableId="1853228533">
    <w:abstractNumId w:val="33"/>
  </w:num>
  <w:num w:numId="26" w16cid:durableId="261449614">
    <w:abstractNumId w:val="32"/>
  </w:num>
  <w:num w:numId="27" w16cid:durableId="2038459412">
    <w:abstractNumId w:val="31"/>
  </w:num>
  <w:num w:numId="28" w16cid:durableId="442923047">
    <w:abstractNumId w:val="24"/>
  </w:num>
  <w:num w:numId="29" w16cid:durableId="1648632626">
    <w:abstractNumId w:val="29"/>
  </w:num>
  <w:num w:numId="30" w16cid:durableId="1432631062">
    <w:abstractNumId w:val="4"/>
  </w:num>
  <w:num w:numId="31" w16cid:durableId="597715449">
    <w:abstractNumId w:val="23"/>
  </w:num>
  <w:num w:numId="32" w16cid:durableId="1289698302">
    <w:abstractNumId w:val="13"/>
  </w:num>
  <w:num w:numId="33" w16cid:durableId="952516180">
    <w:abstractNumId w:val="0"/>
  </w:num>
  <w:num w:numId="34" w16cid:durableId="1932422649">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hyphenationZone w:val="936"/>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B59"/>
    <w:rsid w:val="000001CB"/>
    <w:rsid w:val="000032CA"/>
    <w:rsid w:val="000045D6"/>
    <w:rsid w:val="000050F2"/>
    <w:rsid w:val="00006617"/>
    <w:rsid w:val="00006A84"/>
    <w:rsid w:val="0001010E"/>
    <w:rsid w:val="000104F1"/>
    <w:rsid w:val="0001089A"/>
    <w:rsid w:val="00011151"/>
    <w:rsid w:val="00013C7E"/>
    <w:rsid w:val="00014842"/>
    <w:rsid w:val="00016836"/>
    <w:rsid w:val="0001774F"/>
    <w:rsid w:val="00017778"/>
    <w:rsid w:val="00017EEA"/>
    <w:rsid w:val="00020092"/>
    <w:rsid w:val="0002065A"/>
    <w:rsid w:val="000207A8"/>
    <w:rsid w:val="00021EDD"/>
    <w:rsid w:val="000220B1"/>
    <w:rsid w:val="000223C9"/>
    <w:rsid w:val="00023638"/>
    <w:rsid w:val="000259A6"/>
    <w:rsid w:val="00025BDB"/>
    <w:rsid w:val="00026DB8"/>
    <w:rsid w:val="00027265"/>
    <w:rsid w:val="0002761B"/>
    <w:rsid w:val="00027C7C"/>
    <w:rsid w:val="000301B2"/>
    <w:rsid w:val="00030686"/>
    <w:rsid w:val="000311FD"/>
    <w:rsid w:val="000336C7"/>
    <w:rsid w:val="00033DAF"/>
    <w:rsid w:val="00034221"/>
    <w:rsid w:val="000346A6"/>
    <w:rsid w:val="0003549B"/>
    <w:rsid w:val="00036B8B"/>
    <w:rsid w:val="00036BA0"/>
    <w:rsid w:val="00040DEE"/>
    <w:rsid w:val="00041466"/>
    <w:rsid w:val="00041C05"/>
    <w:rsid w:val="00042134"/>
    <w:rsid w:val="00042F9F"/>
    <w:rsid w:val="00043D85"/>
    <w:rsid w:val="00043DB7"/>
    <w:rsid w:val="0004465D"/>
    <w:rsid w:val="00045979"/>
    <w:rsid w:val="000472B2"/>
    <w:rsid w:val="000479A2"/>
    <w:rsid w:val="00050190"/>
    <w:rsid w:val="00050854"/>
    <w:rsid w:val="00050BAE"/>
    <w:rsid w:val="00050BC3"/>
    <w:rsid w:val="00050D76"/>
    <w:rsid w:val="00052496"/>
    <w:rsid w:val="00055027"/>
    <w:rsid w:val="00055835"/>
    <w:rsid w:val="00055BFD"/>
    <w:rsid w:val="000569AC"/>
    <w:rsid w:val="00056DB0"/>
    <w:rsid w:val="00057A9B"/>
    <w:rsid w:val="00057E84"/>
    <w:rsid w:val="000605C1"/>
    <w:rsid w:val="00062659"/>
    <w:rsid w:val="00062925"/>
    <w:rsid w:val="00063876"/>
    <w:rsid w:val="00063B9E"/>
    <w:rsid w:val="00063E06"/>
    <w:rsid w:val="00064015"/>
    <w:rsid w:val="00064267"/>
    <w:rsid w:val="00064C58"/>
    <w:rsid w:val="00065A89"/>
    <w:rsid w:val="000669B3"/>
    <w:rsid w:val="00066E4D"/>
    <w:rsid w:val="00067150"/>
    <w:rsid w:val="000672D3"/>
    <w:rsid w:val="000673A7"/>
    <w:rsid w:val="0007023D"/>
    <w:rsid w:val="0007119B"/>
    <w:rsid w:val="00071C1A"/>
    <w:rsid w:val="00072003"/>
    <w:rsid w:val="000773F0"/>
    <w:rsid w:val="0007758F"/>
    <w:rsid w:val="00077D4E"/>
    <w:rsid w:val="00082636"/>
    <w:rsid w:val="00083B79"/>
    <w:rsid w:val="0008576F"/>
    <w:rsid w:val="000862E7"/>
    <w:rsid w:val="0008634C"/>
    <w:rsid w:val="000869F6"/>
    <w:rsid w:val="00086FA4"/>
    <w:rsid w:val="00087E98"/>
    <w:rsid w:val="000905B7"/>
    <w:rsid w:val="000929B1"/>
    <w:rsid w:val="00093D71"/>
    <w:rsid w:val="00093F27"/>
    <w:rsid w:val="00094112"/>
    <w:rsid w:val="00094529"/>
    <w:rsid w:val="00094BB3"/>
    <w:rsid w:val="00094DA5"/>
    <w:rsid w:val="00094DB8"/>
    <w:rsid w:val="00095330"/>
    <w:rsid w:val="000958DF"/>
    <w:rsid w:val="000976B9"/>
    <w:rsid w:val="00097D6D"/>
    <w:rsid w:val="000A14D1"/>
    <w:rsid w:val="000A2B77"/>
    <w:rsid w:val="000A2F5C"/>
    <w:rsid w:val="000A2FE9"/>
    <w:rsid w:val="000A3C0A"/>
    <w:rsid w:val="000A3E7D"/>
    <w:rsid w:val="000A5244"/>
    <w:rsid w:val="000A6FFB"/>
    <w:rsid w:val="000A76B5"/>
    <w:rsid w:val="000A78BD"/>
    <w:rsid w:val="000B117C"/>
    <w:rsid w:val="000B2D5B"/>
    <w:rsid w:val="000B2DB7"/>
    <w:rsid w:val="000B3ACD"/>
    <w:rsid w:val="000B46B8"/>
    <w:rsid w:val="000B5B8C"/>
    <w:rsid w:val="000B5EB0"/>
    <w:rsid w:val="000C0A64"/>
    <w:rsid w:val="000C19A8"/>
    <w:rsid w:val="000C31C7"/>
    <w:rsid w:val="000C3594"/>
    <w:rsid w:val="000C471D"/>
    <w:rsid w:val="000C4C57"/>
    <w:rsid w:val="000C4CBA"/>
    <w:rsid w:val="000C5ADF"/>
    <w:rsid w:val="000C6075"/>
    <w:rsid w:val="000C60C1"/>
    <w:rsid w:val="000C6393"/>
    <w:rsid w:val="000C7409"/>
    <w:rsid w:val="000C7771"/>
    <w:rsid w:val="000C7C0D"/>
    <w:rsid w:val="000D06E0"/>
    <w:rsid w:val="000D0C99"/>
    <w:rsid w:val="000D13FE"/>
    <w:rsid w:val="000D1F7F"/>
    <w:rsid w:val="000D30FE"/>
    <w:rsid w:val="000D39D8"/>
    <w:rsid w:val="000D4B58"/>
    <w:rsid w:val="000D55A5"/>
    <w:rsid w:val="000D561C"/>
    <w:rsid w:val="000D600C"/>
    <w:rsid w:val="000D72A2"/>
    <w:rsid w:val="000E0C64"/>
    <w:rsid w:val="000E3129"/>
    <w:rsid w:val="000E3E7D"/>
    <w:rsid w:val="000E7F7A"/>
    <w:rsid w:val="000F0075"/>
    <w:rsid w:val="000F0934"/>
    <w:rsid w:val="000F1B7F"/>
    <w:rsid w:val="000F22A4"/>
    <w:rsid w:val="000F3AD8"/>
    <w:rsid w:val="000F3E8C"/>
    <w:rsid w:val="000F7E37"/>
    <w:rsid w:val="00100EAA"/>
    <w:rsid w:val="00100FAB"/>
    <w:rsid w:val="00103DA3"/>
    <w:rsid w:val="00103FE9"/>
    <w:rsid w:val="00104663"/>
    <w:rsid w:val="0010506D"/>
    <w:rsid w:val="00105AAE"/>
    <w:rsid w:val="00105EA5"/>
    <w:rsid w:val="00106D3B"/>
    <w:rsid w:val="00107E83"/>
    <w:rsid w:val="00110A26"/>
    <w:rsid w:val="00111BF7"/>
    <w:rsid w:val="00113740"/>
    <w:rsid w:val="0011434A"/>
    <w:rsid w:val="00114622"/>
    <w:rsid w:val="0011477F"/>
    <w:rsid w:val="00114C8C"/>
    <w:rsid w:val="0011544E"/>
    <w:rsid w:val="00116D4B"/>
    <w:rsid w:val="00117FB0"/>
    <w:rsid w:val="001201C0"/>
    <w:rsid w:val="00120F97"/>
    <w:rsid w:val="00121675"/>
    <w:rsid w:val="00122639"/>
    <w:rsid w:val="001229FF"/>
    <w:rsid w:val="001238DF"/>
    <w:rsid w:val="00123A7D"/>
    <w:rsid w:val="00125178"/>
    <w:rsid w:val="0012624C"/>
    <w:rsid w:val="0013068E"/>
    <w:rsid w:val="00130957"/>
    <w:rsid w:val="00130E19"/>
    <w:rsid w:val="00131AFC"/>
    <w:rsid w:val="001322C2"/>
    <w:rsid w:val="0013325B"/>
    <w:rsid w:val="001335A7"/>
    <w:rsid w:val="0013462E"/>
    <w:rsid w:val="001352C6"/>
    <w:rsid w:val="0013539B"/>
    <w:rsid w:val="00135493"/>
    <w:rsid w:val="001369EB"/>
    <w:rsid w:val="001371EB"/>
    <w:rsid w:val="00137A88"/>
    <w:rsid w:val="00137EC6"/>
    <w:rsid w:val="00140CEF"/>
    <w:rsid w:val="00141F5D"/>
    <w:rsid w:val="00142592"/>
    <w:rsid w:val="001427EC"/>
    <w:rsid w:val="001428FE"/>
    <w:rsid w:val="00143998"/>
    <w:rsid w:val="00143CFE"/>
    <w:rsid w:val="00144373"/>
    <w:rsid w:val="00144F72"/>
    <w:rsid w:val="001464BC"/>
    <w:rsid w:val="001467CF"/>
    <w:rsid w:val="00150795"/>
    <w:rsid w:val="00151CD1"/>
    <w:rsid w:val="00151D91"/>
    <w:rsid w:val="00151EB1"/>
    <w:rsid w:val="0015305C"/>
    <w:rsid w:val="001530FE"/>
    <w:rsid w:val="00153E43"/>
    <w:rsid w:val="0015517A"/>
    <w:rsid w:val="001556C7"/>
    <w:rsid w:val="00156692"/>
    <w:rsid w:val="00157643"/>
    <w:rsid w:val="00160087"/>
    <w:rsid w:val="00161B6C"/>
    <w:rsid w:val="00170C7A"/>
    <w:rsid w:val="00170F28"/>
    <w:rsid w:val="001710C2"/>
    <w:rsid w:val="0017142B"/>
    <w:rsid w:val="00172992"/>
    <w:rsid w:val="00172E1C"/>
    <w:rsid w:val="00173745"/>
    <w:rsid w:val="00174A0E"/>
    <w:rsid w:val="00177369"/>
    <w:rsid w:val="00180EAC"/>
    <w:rsid w:val="00182888"/>
    <w:rsid w:val="00182DA3"/>
    <w:rsid w:val="0018303A"/>
    <w:rsid w:val="00183DCA"/>
    <w:rsid w:val="00184D87"/>
    <w:rsid w:val="00184DD0"/>
    <w:rsid w:val="00186415"/>
    <w:rsid w:val="00186611"/>
    <w:rsid w:val="00186B29"/>
    <w:rsid w:val="00187725"/>
    <w:rsid w:val="00190400"/>
    <w:rsid w:val="001914F2"/>
    <w:rsid w:val="00192322"/>
    <w:rsid w:val="0019234B"/>
    <w:rsid w:val="001938BC"/>
    <w:rsid w:val="00194251"/>
    <w:rsid w:val="00194945"/>
    <w:rsid w:val="00196457"/>
    <w:rsid w:val="00196D1E"/>
    <w:rsid w:val="001971A2"/>
    <w:rsid w:val="001974A4"/>
    <w:rsid w:val="00197F42"/>
    <w:rsid w:val="00197FC6"/>
    <w:rsid w:val="001A1D25"/>
    <w:rsid w:val="001A2BC0"/>
    <w:rsid w:val="001A31CE"/>
    <w:rsid w:val="001A451B"/>
    <w:rsid w:val="001A4CD7"/>
    <w:rsid w:val="001A6EAB"/>
    <w:rsid w:val="001B05A8"/>
    <w:rsid w:val="001B05D1"/>
    <w:rsid w:val="001B093A"/>
    <w:rsid w:val="001B0A98"/>
    <w:rsid w:val="001B0BB6"/>
    <w:rsid w:val="001B12B1"/>
    <w:rsid w:val="001B12E9"/>
    <w:rsid w:val="001B16FF"/>
    <w:rsid w:val="001B549C"/>
    <w:rsid w:val="001B556C"/>
    <w:rsid w:val="001B637C"/>
    <w:rsid w:val="001B6777"/>
    <w:rsid w:val="001B705E"/>
    <w:rsid w:val="001B77EB"/>
    <w:rsid w:val="001C0488"/>
    <w:rsid w:val="001C076D"/>
    <w:rsid w:val="001C19E3"/>
    <w:rsid w:val="001C1F09"/>
    <w:rsid w:val="001C24B3"/>
    <w:rsid w:val="001C7C5C"/>
    <w:rsid w:val="001D1566"/>
    <w:rsid w:val="001D1B74"/>
    <w:rsid w:val="001D2BCC"/>
    <w:rsid w:val="001D31E7"/>
    <w:rsid w:val="001D435B"/>
    <w:rsid w:val="001D4606"/>
    <w:rsid w:val="001D5508"/>
    <w:rsid w:val="001D5727"/>
    <w:rsid w:val="001D5EA2"/>
    <w:rsid w:val="001E325D"/>
    <w:rsid w:val="001E3B6D"/>
    <w:rsid w:val="001E4094"/>
    <w:rsid w:val="001E495A"/>
    <w:rsid w:val="001E58D8"/>
    <w:rsid w:val="001E5C5D"/>
    <w:rsid w:val="001E5EC3"/>
    <w:rsid w:val="001E6736"/>
    <w:rsid w:val="001E7F39"/>
    <w:rsid w:val="001F0D48"/>
    <w:rsid w:val="001F1B64"/>
    <w:rsid w:val="001F259B"/>
    <w:rsid w:val="001F29FA"/>
    <w:rsid w:val="001F3C32"/>
    <w:rsid w:val="001F5DA3"/>
    <w:rsid w:val="001F60E5"/>
    <w:rsid w:val="001F7668"/>
    <w:rsid w:val="001F79D6"/>
    <w:rsid w:val="00201461"/>
    <w:rsid w:val="002022EB"/>
    <w:rsid w:val="00203305"/>
    <w:rsid w:val="00204451"/>
    <w:rsid w:val="0020556D"/>
    <w:rsid w:val="002071E4"/>
    <w:rsid w:val="00207666"/>
    <w:rsid w:val="00207D7E"/>
    <w:rsid w:val="00207FD1"/>
    <w:rsid w:val="00210BAD"/>
    <w:rsid w:val="00213717"/>
    <w:rsid w:val="002143F2"/>
    <w:rsid w:val="00215302"/>
    <w:rsid w:val="00216341"/>
    <w:rsid w:val="00216ED2"/>
    <w:rsid w:val="00217BA1"/>
    <w:rsid w:val="00222C1F"/>
    <w:rsid w:val="00222D92"/>
    <w:rsid w:val="00225960"/>
    <w:rsid w:val="00225BBE"/>
    <w:rsid w:val="0023018E"/>
    <w:rsid w:val="00230C26"/>
    <w:rsid w:val="00232634"/>
    <w:rsid w:val="00233314"/>
    <w:rsid w:val="00233ED2"/>
    <w:rsid w:val="00234534"/>
    <w:rsid w:val="002350D9"/>
    <w:rsid w:val="00235B26"/>
    <w:rsid w:val="00237EEC"/>
    <w:rsid w:val="0024054D"/>
    <w:rsid w:val="00240750"/>
    <w:rsid w:val="00240B62"/>
    <w:rsid w:val="00242DF9"/>
    <w:rsid w:val="002432F7"/>
    <w:rsid w:val="002434DA"/>
    <w:rsid w:val="0024370C"/>
    <w:rsid w:val="00243AE9"/>
    <w:rsid w:val="002464F6"/>
    <w:rsid w:val="00246842"/>
    <w:rsid w:val="00246B21"/>
    <w:rsid w:val="00246E1A"/>
    <w:rsid w:val="0024701A"/>
    <w:rsid w:val="0024765B"/>
    <w:rsid w:val="00250670"/>
    <w:rsid w:val="002509EC"/>
    <w:rsid w:val="00251C82"/>
    <w:rsid w:val="00252692"/>
    <w:rsid w:val="00253516"/>
    <w:rsid w:val="002556E8"/>
    <w:rsid w:val="00256026"/>
    <w:rsid w:val="00256748"/>
    <w:rsid w:val="0025771A"/>
    <w:rsid w:val="00260ABC"/>
    <w:rsid w:val="0026234A"/>
    <w:rsid w:val="002631D6"/>
    <w:rsid w:val="00263974"/>
    <w:rsid w:val="00263C5D"/>
    <w:rsid w:val="00264D14"/>
    <w:rsid w:val="0026578D"/>
    <w:rsid w:val="002662A7"/>
    <w:rsid w:val="00267444"/>
    <w:rsid w:val="002707B0"/>
    <w:rsid w:val="002710AF"/>
    <w:rsid w:val="0027193F"/>
    <w:rsid w:val="002724D8"/>
    <w:rsid w:val="00272505"/>
    <w:rsid w:val="002741F4"/>
    <w:rsid w:val="0027433A"/>
    <w:rsid w:val="00274B3C"/>
    <w:rsid w:val="00275657"/>
    <w:rsid w:val="00276281"/>
    <w:rsid w:val="002765CE"/>
    <w:rsid w:val="00276D63"/>
    <w:rsid w:val="00277081"/>
    <w:rsid w:val="0028039D"/>
    <w:rsid w:val="00281177"/>
    <w:rsid w:val="002815C2"/>
    <w:rsid w:val="0028188D"/>
    <w:rsid w:val="00281955"/>
    <w:rsid w:val="0028227D"/>
    <w:rsid w:val="00284F12"/>
    <w:rsid w:val="00284FDF"/>
    <w:rsid w:val="00286603"/>
    <w:rsid w:val="0029059B"/>
    <w:rsid w:val="00291552"/>
    <w:rsid w:val="00291A8A"/>
    <w:rsid w:val="00291AA5"/>
    <w:rsid w:val="00292135"/>
    <w:rsid w:val="00292568"/>
    <w:rsid w:val="00292946"/>
    <w:rsid w:val="00294C79"/>
    <w:rsid w:val="002975DE"/>
    <w:rsid w:val="002A0A1D"/>
    <w:rsid w:val="002A0A8A"/>
    <w:rsid w:val="002A125A"/>
    <w:rsid w:val="002A1525"/>
    <w:rsid w:val="002A194E"/>
    <w:rsid w:val="002A1CF3"/>
    <w:rsid w:val="002A2796"/>
    <w:rsid w:val="002A3767"/>
    <w:rsid w:val="002A425B"/>
    <w:rsid w:val="002A6049"/>
    <w:rsid w:val="002A6B8A"/>
    <w:rsid w:val="002A7090"/>
    <w:rsid w:val="002B07AD"/>
    <w:rsid w:val="002B1721"/>
    <w:rsid w:val="002B22F2"/>
    <w:rsid w:val="002B29FF"/>
    <w:rsid w:val="002B3957"/>
    <w:rsid w:val="002B5BC1"/>
    <w:rsid w:val="002B6778"/>
    <w:rsid w:val="002C0404"/>
    <w:rsid w:val="002C049A"/>
    <w:rsid w:val="002C09E6"/>
    <w:rsid w:val="002C0CF6"/>
    <w:rsid w:val="002C189B"/>
    <w:rsid w:val="002C18B1"/>
    <w:rsid w:val="002C29F7"/>
    <w:rsid w:val="002C2A84"/>
    <w:rsid w:val="002C453A"/>
    <w:rsid w:val="002C4EA6"/>
    <w:rsid w:val="002C6013"/>
    <w:rsid w:val="002C643F"/>
    <w:rsid w:val="002C6631"/>
    <w:rsid w:val="002C66C6"/>
    <w:rsid w:val="002C6BE8"/>
    <w:rsid w:val="002C7AE8"/>
    <w:rsid w:val="002D1B6B"/>
    <w:rsid w:val="002D1CD7"/>
    <w:rsid w:val="002D3A74"/>
    <w:rsid w:val="002D3AE2"/>
    <w:rsid w:val="002D457D"/>
    <w:rsid w:val="002D460E"/>
    <w:rsid w:val="002D5A0F"/>
    <w:rsid w:val="002D771C"/>
    <w:rsid w:val="002D7AB3"/>
    <w:rsid w:val="002D7C34"/>
    <w:rsid w:val="002E0C28"/>
    <w:rsid w:val="002E1231"/>
    <w:rsid w:val="002E2C9D"/>
    <w:rsid w:val="002E4740"/>
    <w:rsid w:val="002E58F1"/>
    <w:rsid w:val="002E6EE3"/>
    <w:rsid w:val="002E6F01"/>
    <w:rsid w:val="002E7AAF"/>
    <w:rsid w:val="002F0496"/>
    <w:rsid w:val="002F0CEC"/>
    <w:rsid w:val="002F12BE"/>
    <w:rsid w:val="002F1809"/>
    <w:rsid w:val="002F2622"/>
    <w:rsid w:val="002F2EF4"/>
    <w:rsid w:val="002F4A76"/>
    <w:rsid w:val="002F59A1"/>
    <w:rsid w:val="002F5CA3"/>
    <w:rsid w:val="003000A5"/>
    <w:rsid w:val="00300402"/>
    <w:rsid w:val="00300717"/>
    <w:rsid w:val="00302109"/>
    <w:rsid w:val="00302528"/>
    <w:rsid w:val="00303E97"/>
    <w:rsid w:val="00306084"/>
    <w:rsid w:val="00313FD7"/>
    <w:rsid w:val="0031417F"/>
    <w:rsid w:val="003142A8"/>
    <w:rsid w:val="003147A8"/>
    <w:rsid w:val="00314F35"/>
    <w:rsid w:val="0031600B"/>
    <w:rsid w:val="0031660C"/>
    <w:rsid w:val="00317698"/>
    <w:rsid w:val="00317A71"/>
    <w:rsid w:val="00320D5A"/>
    <w:rsid w:val="0032124E"/>
    <w:rsid w:val="00321AF2"/>
    <w:rsid w:val="00321CA8"/>
    <w:rsid w:val="003221A8"/>
    <w:rsid w:val="003222AB"/>
    <w:rsid w:val="0032296E"/>
    <w:rsid w:val="00322F20"/>
    <w:rsid w:val="003239A8"/>
    <w:rsid w:val="003245BE"/>
    <w:rsid w:val="003269C4"/>
    <w:rsid w:val="003274E7"/>
    <w:rsid w:val="00327596"/>
    <w:rsid w:val="00327611"/>
    <w:rsid w:val="003278D0"/>
    <w:rsid w:val="00327D48"/>
    <w:rsid w:val="00330206"/>
    <w:rsid w:val="00330681"/>
    <w:rsid w:val="00331139"/>
    <w:rsid w:val="003322B7"/>
    <w:rsid w:val="003324E0"/>
    <w:rsid w:val="00332540"/>
    <w:rsid w:val="003331F7"/>
    <w:rsid w:val="003337D1"/>
    <w:rsid w:val="00333ADE"/>
    <w:rsid w:val="00334290"/>
    <w:rsid w:val="003357E4"/>
    <w:rsid w:val="003364D4"/>
    <w:rsid w:val="0033741C"/>
    <w:rsid w:val="00337575"/>
    <w:rsid w:val="00342827"/>
    <w:rsid w:val="00343962"/>
    <w:rsid w:val="00344446"/>
    <w:rsid w:val="00344DD5"/>
    <w:rsid w:val="00344FF0"/>
    <w:rsid w:val="003456EA"/>
    <w:rsid w:val="003459E4"/>
    <w:rsid w:val="00347275"/>
    <w:rsid w:val="003517E2"/>
    <w:rsid w:val="00353D72"/>
    <w:rsid w:val="00354739"/>
    <w:rsid w:val="00355487"/>
    <w:rsid w:val="00355C56"/>
    <w:rsid w:val="00356692"/>
    <w:rsid w:val="00360856"/>
    <w:rsid w:val="00360BC5"/>
    <w:rsid w:val="00363336"/>
    <w:rsid w:val="00365919"/>
    <w:rsid w:val="0036594F"/>
    <w:rsid w:val="00365E16"/>
    <w:rsid w:val="0036611B"/>
    <w:rsid w:val="00367EE9"/>
    <w:rsid w:val="003726F5"/>
    <w:rsid w:val="003728A6"/>
    <w:rsid w:val="00372B46"/>
    <w:rsid w:val="00373139"/>
    <w:rsid w:val="00374956"/>
    <w:rsid w:val="0037598F"/>
    <w:rsid w:val="00377542"/>
    <w:rsid w:val="00380976"/>
    <w:rsid w:val="003813A7"/>
    <w:rsid w:val="00381B4C"/>
    <w:rsid w:val="0038295C"/>
    <w:rsid w:val="00383D66"/>
    <w:rsid w:val="00383DB4"/>
    <w:rsid w:val="00384057"/>
    <w:rsid w:val="00384D97"/>
    <w:rsid w:val="00384E28"/>
    <w:rsid w:val="0038686C"/>
    <w:rsid w:val="0038698B"/>
    <w:rsid w:val="00386CD5"/>
    <w:rsid w:val="00387200"/>
    <w:rsid w:val="003914B8"/>
    <w:rsid w:val="00392475"/>
    <w:rsid w:val="00393C5C"/>
    <w:rsid w:val="003945F7"/>
    <w:rsid w:val="00395747"/>
    <w:rsid w:val="00396906"/>
    <w:rsid w:val="00397C38"/>
    <w:rsid w:val="003A0AEF"/>
    <w:rsid w:val="003A230A"/>
    <w:rsid w:val="003A3130"/>
    <w:rsid w:val="003A4862"/>
    <w:rsid w:val="003A63E7"/>
    <w:rsid w:val="003A69AB"/>
    <w:rsid w:val="003B1278"/>
    <w:rsid w:val="003B21B1"/>
    <w:rsid w:val="003B21CB"/>
    <w:rsid w:val="003B2AC5"/>
    <w:rsid w:val="003B3251"/>
    <w:rsid w:val="003B3851"/>
    <w:rsid w:val="003B51AA"/>
    <w:rsid w:val="003B53C3"/>
    <w:rsid w:val="003B602A"/>
    <w:rsid w:val="003B685F"/>
    <w:rsid w:val="003B7C66"/>
    <w:rsid w:val="003B7F02"/>
    <w:rsid w:val="003C06B2"/>
    <w:rsid w:val="003C0A66"/>
    <w:rsid w:val="003C1313"/>
    <w:rsid w:val="003C2333"/>
    <w:rsid w:val="003C23CA"/>
    <w:rsid w:val="003C250F"/>
    <w:rsid w:val="003C27A7"/>
    <w:rsid w:val="003C2ACA"/>
    <w:rsid w:val="003C2F08"/>
    <w:rsid w:val="003C34B1"/>
    <w:rsid w:val="003C355B"/>
    <w:rsid w:val="003C5041"/>
    <w:rsid w:val="003C52A4"/>
    <w:rsid w:val="003C7682"/>
    <w:rsid w:val="003C7A8E"/>
    <w:rsid w:val="003C7FA6"/>
    <w:rsid w:val="003D01A6"/>
    <w:rsid w:val="003D076F"/>
    <w:rsid w:val="003D278B"/>
    <w:rsid w:val="003D372D"/>
    <w:rsid w:val="003D3C29"/>
    <w:rsid w:val="003D4F4F"/>
    <w:rsid w:val="003D7C53"/>
    <w:rsid w:val="003E3323"/>
    <w:rsid w:val="003E52EC"/>
    <w:rsid w:val="003E6C3F"/>
    <w:rsid w:val="003E7211"/>
    <w:rsid w:val="003E7EC6"/>
    <w:rsid w:val="003F0898"/>
    <w:rsid w:val="003F09D6"/>
    <w:rsid w:val="003F2DFD"/>
    <w:rsid w:val="003F2FCA"/>
    <w:rsid w:val="003F57D9"/>
    <w:rsid w:val="0040253F"/>
    <w:rsid w:val="00402F5E"/>
    <w:rsid w:val="00403278"/>
    <w:rsid w:val="004034B1"/>
    <w:rsid w:val="004059FC"/>
    <w:rsid w:val="004075BB"/>
    <w:rsid w:val="00407CBE"/>
    <w:rsid w:val="00411A16"/>
    <w:rsid w:val="00411EAE"/>
    <w:rsid w:val="00412DCD"/>
    <w:rsid w:val="00412E20"/>
    <w:rsid w:val="0041461C"/>
    <w:rsid w:val="00414AB1"/>
    <w:rsid w:val="00414DB9"/>
    <w:rsid w:val="0041788B"/>
    <w:rsid w:val="00421119"/>
    <w:rsid w:val="0042258B"/>
    <w:rsid w:val="00422B6E"/>
    <w:rsid w:val="0042317D"/>
    <w:rsid w:val="00425C7E"/>
    <w:rsid w:val="0042620D"/>
    <w:rsid w:val="0042672D"/>
    <w:rsid w:val="00426AC7"/>
    <w:rsid w:val="004271E4"/>
    <w:rsid w:val="00433E08"/>
    <w:rsid w:val="004341B8"/>
    <w:rsid w:val="004344BE"/>
    <w:rsid w:val="00435AF8"/>
    <w:rsid w:val="004364E9"/>
    <w:rsid w:val="00437AC9"/>
    <w:rsid w:val="00437B96"/>
    <w:rsid w:val="004403DC"/>
    <w:rsid w:val="004405FE"/>
    <w:rsid w:val="00440B44"/>
    <w:rsid w:val="004412D0"/>
    <w:rsid w:val="00443582"/>
    <w:rsid w:val="004444B4"/>
    <w:rsid w:val="0044494E"/>
    <w:rsid w:val="00444A72"/>
    <w:rsid w:val="00445437"/>
    <w:rsid w:val="00445494"/>
    <w:rsid w:val="0044654B"/>
    <w:rsid w:val="00447554"/>
    <w:rsid w:val="004475F2"/>
    <w:rsid w:val="00447B88"/>
    <w:rsid w:val="00447BDB"/>
    <w:rsid w:val="00447CB2"/>
    <w:rsid w:val="00453226"/>
    <w:rsid w:val="00453D19"/>
    <w:rsid w:val="00454CFC"/>
    <w:rsid w:val="00457149"/>
    <w:rsid w:val="0045746C"/>
    <w:rsid w:val="0046016A"/>
    <w:rsid w:val="0046076F"/>
    <w:rsid w:val="00461803"/>
    <w:rsid w:val="00463D5D"/>
    <w:rsid w:val="0046432F"/>
    <w:rsid w:val="0046478C"/>
    <w:rsid w:val="00465C6D"/>
    <w:rsid w:val="004668B6"/>
    <w:rsid w:val="00470615"/>
    <w:rsid w:val="004707E4"/>
    <w:rsid w:val="00470A41"/>
    <w:rsid w:val="00471C28"/>
    <w:rsid w:val="00473200"/>
    <w:rsid w:val="004733F8"/>
    <w:rsid w:val="00473439"/>
    <w:rsid w:val="00476840"/>
    <w:rsid w:val="0047779E"/>
    <w:rsid w:val="00477A0A"/>
    <w:rsid w:val="00477E28"/>
    <w:rsid w:val="004827C6"/>
    <w:rsid w:val="004828F9"/>
    <w:rsid w:val="00482B0C"/>
    <w:rsid w:val="00483082"/>
    <w:rsid w:val="0048511E"/>
    <w:rsid w:val="00485BB8"/>
    <w:rsid w:val="00490155"/>
    <w:rsid w:val="00490D33"/>
    <w:rsid w:val="00492692"/>
    <w:rsid w:val="004945C7"/>
    <w:rsid w:val="00494A34"/>
    <w:rsid w:val="00494E86"/>
    <w:rsid w:val="00495CE9"/>
    <w:rsid w:val="00496D54"/>
    <w:rsid w:val="00497920"/>
    <w:rsid w:val="004A094A"/>
    <w:rsid w:val="004A1F89"/>
    <w:rsid w:val="004A2FC0"/>
    <w:rsid w:val="004A4E44"/>
    <w:rsid w:val="004A68F5"/>
    <w:rsid w:val="004B01B7"/>
    <w:rsid w:val="004B1530"/>
    <w:rsid w:val="004B160D"/>
    <w:rsid w:val="004B2A3F"/>
    <w:rsid w:val="004B37F7"/>
    <w:rsid w:val="004B38B6"/>
    <w:rsid w:val="004B4726"/>
    <w:rsid w:val="004B51A6"/>
    <w:rsid w:val="004B54A8"/>
    <w:rsid w:val="004B6351"/>
    <w:rsid w:val="004B6368"/>
    <w:rsid w:val="004B6549"/>
    <w:rsid w:val="004B6C36"/>
    <w:rsid w:val="004B7ED5"/>
    <w:rsid w:val="004B7F13"/>
    <w:rsid w:val="004C0057"/>
    <w:rsid w:val="004C0D73"/>
    <w:rsid w:val="004C1664"/>
    <w:rsid w:val="004C255C"/>
    <w:rsid w:val="004C41B7"/>
    <w:rsid w:val="004C55B0"/>
    <w:rsid w:val="004C64A4"/>
    <w:rsid w:val="004C7054"/>
    <w:rsid w:val="004C716D"/>
    <w:rsid w:val="004D0CAA"/>
    <w:rsid w:val="004D2929"/>
    <w:rsid w:val="004D30C6"/>
    <w:rsid w:val="004D4194"/>
    <w:rsid w:val="004D4636"/>
    <w:rsid w:val="004D4827"/>
    <w:rsid w:val="004D4FD8"/>
    <w:rsid w:val="004D5B72"/>
    <w:rsid w:val="004D663A"/>
    <w:rsid w:val="004D6B29"/>
    <w:rsid w:val="004D78A4"/>
    <w:rsid w:val="004E092D"/>
    <w:rsid w:val="004E19B3"/>
    <w:rsid w:val="004E2DD8"/>
    <w:rsid w:val="004E4B98"/>
    <w:rsid w:val="004E568D"/>
    <w:rsid w:val="004E5816"/>
    <w:rsid w:val="004E58E7"/>
    <w:rsid w:val="004E71DF"/>
    <w:rsid w:val="004E7E99"/>
    <w:rsid w:val="004F0211"/>
    <w:rsid w:val="004F3750"/>
    <w:rsid w:val="004F570D"/>
    <w:rsid w:val="004F5E0D"/>
    <w:rsid w:val="004F63A2"/>
    <w:rsid w:val="004F6418"/>
    <w:rsid w:val="004F6BAA"/>
    <w:rsid w:val="004F7D63"/>
    <w:rsid w:val="0050003B"/>
    <w:rsid w:val="0050023B"/>
    <w:rsid w:val="0050160E"/>
    <w:rsid w:val="00502092"/>
    <w:rsid w:val="0050240B"/>
    <w:rsid w:val="0050413F"/>
    <w:rsid w:val="00504AF2"/>
    <w:rsid w:val="00504DAB"/>
    <w:rsid w:val="005058F0"/>
    <w:rsid w:val="00506484"/>
    <w:rsid w:val="0051093F"/>
    <w:rsid w:val="00511190"/>
    <w:rsid w:val="00511C1D"/>
    <w:rsid w:val="005128CC"/>
    <w:rsid w:val="005131B6"/>
    <w:rsid w:val="00515BA2"/>
    <w:rsid w:val="005173D0"/>
    <w:rsid w:val="00520D9D"/>
    <w:rsid w:val="00522231"/>
    <w:rsid w:val="00522D52"/>
    <w:rsid w:val="0052488C"/>
    <w:rsid w:val="00525825"/>
    <w:rsid w:val="00526194"/>
    <w:rsid w:val="005277EC"/>
    <w:rsid w:val="005279C5"/>
    <w:rsid w:val="0053077B"/>
    <w:rsid w:val="00532540"/>
    <w:rsid w:val="00534B54"/>
    <w:rsid w:val="00534C74"/>
    <w:rsid w:val="00536D8D"/>
    <w:rsid w:val="0053717C"/>
    <w:rsid w:val="00540B4B"/>
    <w:rsid w:val="0054126E"/>
    <w:rsid w:val="00541EC4"/>
    <w:rsid w:val="00545A0B"/>
    <w:rsid w:val="00545B25"/>
    <w:rsid w:val="0054646F"/>
    <w:rsid w:val="00546A10"/>
    <w:rsid w:val="00547A0D"/>
    <w:rsid w:val="00551719"/>
    <w:rsid w:val="00551E23"/>
    <w:rsid w:val="00553630"/>
    <w:rsid w:val="0055421C"/>
    <w:rsid w:val="0055476D"/>
    <w:rsid w:val="00554F42"/>
    <w:rsid w:val="005550BF"/>
    <w:rsid w:val="0055685F"/>
    <w:rsid w:val="00556B82"/>
    <w:rsid w:val="00556EEA"/>
    <w:rsid w:val="00556FE5"/>
    <w:rsid w:val="00557360"/>
    <w:rsid w:val="00557399"/>
    <w:rsid w:val="00557FE9"/>
    <w:rsid w:val="00560107"/>
    <w:rsid w:val="00560110"/>
    <w:rsid w:val="00560EB9"/>
    <w:rsid w:val="005618DB"/>
    <w:rsid w:val="005628CE"/>
    <w:rsid w:val="00563F54"/>
    <w:rsid w:val="005648A2"/>
    <w:rsid w:val="00565F1F"/>
    <w:rsid w:val="00567F73"/>
    <w:rsid w:val="00570F24"/>
    <w:rsid w:val="0057320F"/>
    <w:rsid w:val="00574F18"/>
    <w:rsid w:val="00575024"/>
    <w:rsid w:val="0057522E"/>
    <w:rsid w:val="005767F3"/>
    <w:rsid w:val="00576B33"/>
    <w:rsid w:val="005801CE"/>
    <w:rsid w:val="005803F8"/>
    <w:rsid w:val="00581A7F"/>
    <w:rsid w:val="00581B11"/>
    <w:rsid w:val="00582700"/>
    <w:rsid w:val="005838A8"/>
    <w:rsid w:val="005859FC"/>
    <w:rsid w:val="00585B9D"/>
    <w:rsid w:val="00587E20"/>
    <w:rsid w:val="00590644"/>
    <w:rsid w:val="00591246"/>
    <w:rsid w:val="0059255D"/>
    <w:rsid w:val="00593A2E"/>
    <w:rsid w:val="00596AF7"/>
    <w:rsid w:val="0059739B"/>
    <w:rsid w:val="0059789E"/>
    <w:rsid w:val="005A12CC"/>
    <w:rsid w:val="005A1495"/>
    <w:rsid w:val="005A28BF"/>
    <w:rsid w:val="005A2901"/>
    <w:rsid w:val="005A2A5B"/>
    <w:rsid w:val="005A3090"/>
    <w:rsid w:val="005A3A2D"/>
    <w:rsid w:val="005A3C82"/>
    <w:rsid w:val="005A3D4C"/>
    <w:rsid w:val="005A3F84"/>
    <w:rsid w:val="005A681C"/>
    <w:rsid w:val="005B0213"/>
    <w:rsid w:val="005B03DD"/>
    <w:rsid w:val="005B0BDD"/>
    <w:rsid w:val="005B2479"/>
    <w:rsid w:val="005B35A4"/>
    <w:rsid w:val="005B42CD"/>
    <w:rsid w:val="005B53AE"/>
    <w:rsid w:val="005B6701"/>
    <w:rsid w:val="005B6711"/>
    <w:rsid w:val="005C0059"/>
    <w:rsid w:val="005C037D"/>
    <w:rsid w:val="005C06DB"/>
    <w:rsid w:val="005C183A"/>
    <w:rsid w:val="005C1BFD"/>
    <w:rsid w:val="005C270B"/>
    <w:rsid w:val="005C3122"/>
    <w:rsid w:val="005D042E"/>
    <w:rsid w:val="005D0754"/>
    <w:rsid w:val="005D1313"/>
    <w:rsid w:val="005D3162"/>
    <w:rsid w:val="005D39E1"/>
    <w:rsid w:val="005D4943"/>
    <w:rsid w:val="005D4F1C"/>
    <w:rsid w:val="005D5795"/>
    <w:rsid w:val="005D6457"/>
    <w:rsid w:val="005D6DE1"/>
    <w:rsid w:val="005D7649"/>
    <w:rsid w:val="005D7BFA"/>
    <w:rsid w:val="005D7E4D"/>
    <w:rsid w:val="005E04AD"/>
    <w:rsid w:val="005E1E5A"/>
    <w:rsid w:val="005E27DA"/>
    <w:rsid w:val="005E28E6"/>
    <w:rsid w:val="005E359A"/>
    <w:rsid w:val="005E507F"/>
    <w:rsid w:val="005E5733"/>
    <w:rsid w:val="005E57E3"/>
    <w:rsid w:val="005F1A6B"/>
    <w:rsid w:val="005F2B8E"/>
    <w:rsid w:val="005F33FC"/>
    <w:rsid w:val="005F38BA"/>
    <w:rsid w:val="005F4218"/>
    <w:rsid w:val="005F55D5"/>
    <w:rsid w:val="005F5664"/>
    <w:rsid w:val="005F5E95"/>
    <w:rsid w:val="00600C66"/>
    <w:rsid w:val="00603687"/>
    <w:rsid w:val="006049ED"/>
    <w:rsid w:val="006071F9"/>
    <w:rsid w:val="00607B8A"/>
    <w:rsid w:val="00610469"/>
    <w:rsid w:val="00610EA0"/>
    <w:rsid w:val="006115C3"/>
    <w:rsid w:val="0061207E"/>
    <w:rsid w:val="00612F3D"/>
    <w:rsid w:val="006142B6"/>
    <w:rsid w:val="00614A8C"/>
    <w:rsid w:val="00615022"/>
    <w:rsid w:val="00615D2D"/>
    <w:rsid w:val="00616A34"/>
    <w:rsid w:val="00616FED"/>
    <w:rsid w:val="0061716A"/>
    <w:rsid w:val="00617458"/>
    <w:rsid w:val="006176DE"/>
    <w:rsid w:val="00617813"/>
    <w:rsid w:val="00617ABD"/>
    <w:rsid w:val="00617BE7"/>
    <w:rsid w:val="00617E2E"/>
    <w:rsid w:val="006203FB"/>
    <w:rsid w:val="0062121C"/>
    <w:rsid w:val="00621694"/>
    <w:rsid w:val="00622A47"/>
    <w:rsid w:val="00623486"/>
    <w:rsid w:val="006249F2"/>
    <w:rsid w:val="00624C0B"/>
    <w:rsid w:val="00624F71"/>
    <w:rsid w:val="0062526E"/>
    <w:rsid w:val="0062568A"/>
    <w:rsid w:val="006259E9"/>
    <w:rsid w:val="00625B81"/>
    <w:rsid w:val="006269D6"/>
    <w:rsid w:val="006275A8"/>
    <w:rsid w:val="00627CBD"/>
    <w:rsid w:val="00632D99"/>
    <w:rsid w:val="00633AF7"/>
    <w:rsid w:val="00634DE3"/>
    <w:rsid w:val="006353EC"/>
    <w:rsid w:val="006367DB"/>
    <w:rsid w:val="006368C9"/>
    <w:rsid w:val="0063763C"/>
    <w:rsid w:val="00640B10"/>
    <w:rsid w:val="00641A92"/>
    <w:rsid w:val="00642B5E"/>
    <w:rsid w:val="00643313"/>
    <w:rsid w:val="00644223"/>
    <w:rsid w:val="00644A9C"/>
    <w:rsid w:val="006462BB"/>
    <w:rsid w:val="00646414"/>
    <w:rsid w:val="0065093A"/>
    <w:rsid w:val="00650991"/>
    <w:rsid w:val="00652D3E"/>
    <w:rsid w:val="00653EE6"/>
    <w:rsid w:val="006546BE"/>
    <w:rsid w:val="00654B00"/>
    <w:rsid w:val="0065533C"/>
    <w:rsid w:val="006568BA"/>
    <w:rsid w:val="00657AAD"/>
    <w:rsid w:val="00660638"/>
    <w:rsid w:val="0066140C"/>
    <w:rsid w:val="00662061"/>
    <w:rsid w:val="006624EC"/>
    <w:rsid w:val="00663E41"/>
    <w:rsid w:val="0066514D"/>
    <w:rsid w:val="00665A13"/>
    <w:rsid w:val="00667781"/>
    <w:rsid w:val="00670CE0"/>
    <w:rsid w:val="00671BD1"/>
    <w:rsid w:val="00672B53"/>
    <w:rsid w:val="00672D3C"/>
    <w:rsid w:val="006731E9"/>
    <w:rsid w:val="00674886"/>
    <w:rsid w:val="006754DC"/>
    <w:rsid w:val="0067600F"/>
    <w:rsid w:val="00676A5D"/>
    <w:rsid w:val="00677A1D"/>
    <w:rsid w:val="00680B82"/>
    <w:rsid w:val="00681E92"/>
    <w:rsid w:val="0068347C"/>
    <w:rsid w:val="00684902"/>
    <w:rsid w:val="00685580"/>
    <w:rsid w:val="00685953"/>
    <w:rsid w:val="00685A87"/>
    <w:rsid w:val="00686B0A"/>
    <w:rsid w:val="00687292"/>
    <w:rsid w:val="006873A9"/>
    <w:rsid w:val="006908B1"/>
    <w:rsid w:val="00693401"/>
    <w:rsid w:val="006936C7"/>
    <w:rsid w:val="00693A98"/>
    <w:rsid w:val="00694382"/>
    <w:rsid w:val="0069454B"/>
    <w:rsid w:val="006950BF"/>
    <w:rsid w:val="00696BFF"/>
    <w:rsid w:val="0069731F"/>
    <w:rsid w:val="00697FC9"/>
    <w:rsid w:val="006A00FD"/>
    <w:rsid w:val="006A0D88"/>
    <w:rsid w:val="006A2832"/>
    <w:rsid w:val="006A2AC1"/>
    <w:rsid w:val="006A2F78"/>
    <w:rsid w:val="006A5336"/>
    <w:rsid w:val="006A54A3"/>
    <w:rsid w:val="006A60C3"/>
    <w:rsid w:val="006A672E"/>
    <w:rsid w:val="006A78DF"/>
    <w:rsid w:val="006B1413"/>
    <w:rsid w:val="006B161D"/>
    <w:rsid w:val="006B1B32"/>
    <w:rsid w:val="006B2678"/>
    <w:rsid w:val="006B28D7"/>
    <w:rsid w:val="006B3768"/>
    <w:rsid w:val="006B37DA"/>
    <w:rsid w:val="006B74AA"/>
    <w:rsid w:val="006C0432"/>
    <w:rsid w:val="006C0E35"/>
    <w:rsid w:val="006C14B0"/>
    <w:rsid w:val="006C318A"/>
    <w:rsid w:val="006C4698"/>
    <w:rsid w:val="006C4B70"/>
    <w:rsid w:val="006C5BF7"/>
    <w:rsid w:val="006C60B0"/>
    <w:rsid w:val="006C7FEE"/>
    <w:rsid w:val="006D07A2"/>
    <w:rsid w:val="006D1AB5"/>
    <w:rsid w:val="006D2674"/>
    <w:rsid w:val="006D2F41"/>
    <w:rsid w:val="006D38F3"/>
    <w:rsid w:val="006D3A3F"/>
    <w:rsid w:val="006D59ED"/>
    <w:rsid w:val="006D59F0"/>
    <w:rsid w:val="006D6F32"/>
    <w:rsid w:val="006E17F4"/>
    <w:rsid w:val="006E1D40"/>
    <w:rsid w:val="006E22C8"/>
    <w:rsid w:val="006E264F"/>
    <w:rsid w:val="006E29B8"/>
    <w:rsid w:val="006E2A21"/>
    <w:rsid w:val="006E2C15"/>
    <w:rsid w:val="006E2D3D"/>
    <w:rsid w:val="006E3912"/>
    <w:rsid w:val="006E555F"/>
    <w:rsid w:val="006E6182"/>
    <w:rsid w:val="006E6566"/>
    <w:rsid w:val="006E6810"/>
    <w:rsid w:val="006E6816"/>
    <w:rsid w:val="006E69FE"/>
    <w:rsid w:val="006E79B6"/>
    <w:rsid w:val="006F0B92"/>
    <w:rsid w:val="006F1003"/>
    <w:rsid w:val="006F14C4"/>
    <w:rsid w:val="006F18C1"/>
    <w:rsid w:val="006F3103"/>
    <w:rsid w:val="006F44A9"/>
    <w:rsid w:val="006F4DE4"/>
    <w:rsid w:val="006F6F4B"/>
    <w:rsid w:val="006F7DB3"/>
    <w:rsid w:val="00700AEB"/>
    <w:rsid w:val="00700CD0"/>
    <w:rsid w:val="007014A6"/>
    <w:rsid w:val="00702504"/>
    <w:rsid w:val="0070261F"/>
    <w:rsid w:val="00703BD8"/>
    <w:rsid w:val="00703FD7"/>
    <w:rsid w:val="007043D5"/>
    <w:rsid w:val="00704B1B"/>
    <w:rsid w:val="0070533A"/>
    <w:rsid w:val="007110EF"/>
    <w:rsid w:val="007111E9"/>
    <w:rsid w:val="007129AD"/>
    <w:rsid w:val="00712A69"/>
    <w:rsid w:val="007149E2"/>
    <w:rsid w:val="0071623B"/>
    <w:rsid w:val="007162BE"/>
    <w:rsid w:val="00717142"/>
    <w:rsid w:val="0071726F"/>
    <w:rsid w:val="007175F9"/>
    <w:rsid w:val="00717CCA"/>
    <w:rsid w:val="00720878"/>
    <w:rsid w:val="0072122B"/>
    <w:rsid w:val="00721AA3"/>
    <w:rsid w:val="00721C58"/>
    <w:rsid w:val="00722930"/>
    <w:rsid w:val="00722E1E"/>
    <w:rsid w:val="0072317A"/>
    <w:rsid w:val="00730371"/>
    <w:rsid w:val="00730613"/>
    <w:rsid w:val="007312AF"/>
    <w:rsid w:val="00732570"/>
    <w:rsid w:val="00734368"/>
    <w:rsid w:val="00734EF0"/>
    <w:rsid w:val="00734F0F"/>
    <w:rsid w:val="00735398"/>
    <w:rsid w:val="0074008A"/>
    <w:rsid w:val="00740B3D"/>
    <w:rsid w:val="007438A6"/>
    <w:rsid w:val="007450B2"/>
    <w:rsid w:val="00745E1B"/>
    <w:rsid w:val="00747E83"/>
    <w:rsid w:val="007513CC"/>
    <w:rsid w:val="00751C92"/>
    <w:rsid w:val="007524E2"/>
    <w:rsid w:val="00752916"/>
    <w:rsid w:val="007533E0"/>
    <w:rsid w:val="0075395B"/>
    <w:rsid w:val="00754032"/>
    <w:rsid w:val="0075501E"/>
    <w:rsid w:val="0075539F"/>
    <w:rsid w:val="0075542D"/>
    <w:rsid w:val="007557EF"/>
    <w:rsid w:val="007625DB"/>
    <w:rsid w:val="00762B7B"/>
    <w:rsid w:val="007639EA"/>
    <w:rsid w:val="0076433F"/>
    <w:rsid w:val="00765FE1"/>
    <w:rsid w:val="00766297"/>
    <w:rsid w:val="007666E2"/>
    <w:rsid w:val="00767E0B"/>
    <w:rsid w:val="007724B7"/>
    <w:rsid w:val="007737B5"/>
    <w:rsid w:val="00774887"/>
    <w:rsid w:val="0077595E"/>
    <w:rsid w:val="00776BEE"/>
    <w:rsid w:val="00776FC1"/>
    <w:rsid w:val="00777761"/>
    <w:rsid w:val="00777AD0"/>
    <w:rsid w:val="00781438"/>
    <w:rsid w:val="00781742"/>
    <w:rsid w:val="00783095"/>
    <w:rsid w:val="00783A05"/>
    <w:rsid w:val="00783A48"/>
    <w:rsid w:val="00784726"/>
    <w:rsid w:val="00785C43"/>
    <w:rsid w:val="00786069"/>
    <w:rsid w:val="007861BE"/>
    <w:rsid w:val="00786676"/>
    <w:rsid w:val="0079060E"/>
    <w:rsid w:val="00791D9B"/>
    <w:rsid w:val="00793294"/>
    <w:rsid w:val="0079359A"/>
    <w:rsid w:val="00793624"/>
    <w:rsid w:val="00793E49"/>
    <w:rsid w:val="00793E6F"/>
    <w:rsid w:val="007942D3"/>
    <w:rsid w:val="00794AD9"/>
    <w:rsid w:val="00795698"/>
    <w:rsid w:val="007962B1"/>
    <w:rsid w:val="007A0F0E"/>
    <w:rsid w:val="007A1C6D"/>
    <w:rsid w:val="007A2457"/>
    <w:rsid w:val="007A2884"/>
    <w:rsid w:val="007A2EAB"/>
    <w:rsid w:val="007A346A"/>
    <w:rsid w:val="007A4DE0"/>
    <w:rsid w:val="007A4FDD"/>
    <w:rsid w:val="007A54A3"/>
    <w:rsid w:val="007A657B"/>
    <w:rsid w:val="007A7367"/>
    <w:rsid w:val="007B069E"/>
    <w:rsid w:val="007B0861"/>
    <w:rsid w:val="007B1250"/>
    <w:rsid w:val="007B1E83"/>
    <w:rsid w:val="007B2162"/>
    <w:rsid w:val="007B22CD"/>
    <w:rsid w:val="007B2825"/>
    <w:rsid w:val="007B2AB3"/>
    <w:rsid w:val="007B320A"/>
    <w:rsid w:val="007B43E9"/>
    <w:rsid w:val="007B44D3"/>
    <w:rsid w:val="007B4788"/>
    <w:rsid w:val="007B48D4"/>
    <w:rsid w:val="007B4B02"/>
    <w:rsid w:val="007B6B65"/>
    <w:rsid w:val="007C0207"/>
    <w:rsid w:val="007C083F"/>
    <w:rsid w:val="007C0A3F"/>
    <w:rsid w:val="007C4018"/>
    <w:rsid w:val="007C41DE"/>
    <w:rsid w:val="007C4B84"/>
    <w:rsid w:val="007C4CA1"/>
    <w:rsid w:val="007C5352"/>
    <w:rsid w:val="007C59F7"/>
    <w:rsid w:val="007C7C6D"/>
    <w:rsid w:val="007D07F8"/>
    <w:rsid w:val="007D0DF4"/>
    <w:rsid w:val="007D1800"/>
    <w:rsid w:val="007D26A6"/>
    <w:rsid w:val="007D4457"/>
    <w:rsid w:val="007D5A37"/>
    <w:rsid w:val="007D6830"/>
    <w:rsid w:val="007D70CC"/>
    <w:rsid w:val="007E0411"/>
    <w:rsid w:val="007E3A16"/>
    <w:rsid w:val="007E4E0D"/>
    <w:rsid w:val="007E5688"/>
    <w:rsid w:val="007F08BF"/>
    <w:rsid w:val="007F1E42"/>
    <w:rsid w:val="007F236E"/>
    <w:rsid w:val="007F2862"/>
    <w:rsid w:val="007F47FE"/>
    <w:rsid w:val="007F59B0"/>
    <w:rsid w:val="007F5B93"/>
    <w:rsid w:val="007F725E"/>
    <w:rsid w:val="008039D7"/>
    <w:rsid w:val="00803AC1"/>
    <w:rsid w:val="00803F15"/>
    <w:rsid w:val="00803FA1"/>
    <w:rsid w:val="0080426D"/>
    <w:rsid w:val="008047FA"/>
    <w:rsid w:val="00805E34"/>
    <w:rsid w:val="00807D8E"/>
    <w:rsid w:val="008113DF"/>
    <w:rsid w:val="00812C82"/>
    <w:rsid w:val="00813494"/>
    <w:rsid w:val="00813706"/>
    <w:rsid w:val="00813AF5"/>
    <w:rsid w:val="008148E7"/>
    <w:rsid w:val="0081578D"/>
    <w:rsid w:val="008172D9"/>
    <w:rsid w:val="00822FCE"/>
    <w:rsid w:val="00824BD3"/>
    <w:rsid w:val="00826BAB"/>
    <w:rsid w:val="00830203"/>
    <w:rsid w:val="00830842"/>
    <w:rsid w:val="00830DDD"/>
    <w:rsid w:val="00831749"/>
    <w:rsid w:val="00833A0E"/>
    <w:rsid w:val="00835377"/>
    <w:rsid w:val="008353CB"/>
    <w:rsid w:val="008357CA"/>
    <w:rsid w:val="008357DA"/>
    <w:rsid w:val="008358D6"/>
    <w:rsid w:val="008365F6"/>
    <w:rsid w:val="00836EC1"/>
    <w:rsid w:val="00840305"/>
    <w:rsid w:val="00840D1A"/>
    <w:rsid w:val="00841A86"/>
    <w:rsid w:val="008422F7"/>
    <w:rsid w:val="008423C2"/>
    <w:rsid w:val="00842B2C"/>
    <w:rsid w:val="0084573A"/>
    <w:rsid w:val="00845D48"/>
    <w:rsid w:val="0084651D"/>
    <w:rsid w:val="00846DFD"/>
    <w:rsid w:val="00847ABB"/>
    <w:rsid w:val="008502A0"/>
    <w:rsid w:val="0085054C"/>
    <w:rsid w:val="00850ACF"/>
    <w:rsid w:val="008517E0"/>
    <w:rsid w:val="00851975"/>
    <w:rsid w:val="00852F02"/>
    <w:rsid w:val="00853770"/>
    <w:rsid w:val="008541C6"/>
    <w:rsid w:val="00855E27"/>
    <w:rsid w:val="00857697"/>
    <w:rsid w:val="008603F2"/>
    <w:rsid w:val="00860BE8"/>
    <w:rsid w:val="00861ED8"/>
    <w:rsid w:val="0086208E"/>
    <w:rsid w:val="00862650"/>
    <w:rsid w:val="00862F1B"/>
    <w:rsid w:val="00864203"/>
    <w:rsid w:val="00865383"/>
    <w:rsid w:val="008671A5"/>
    <w:rsid w:val="008707CA"/>
    <w:rsid w:val="00870E9F"/>
    <w:rsid w:val="00872AD8"/>
    <w:rsid w:val="00873BCB"/>
    <w:rsid w:val="00874714"/>
    <w:rsid w:val="00874F38"/>
    <w:rsid w:val="00875708"/>
    <w:rsid w:val="00876268"/>
    <w:rsid w:val="00876828"/>
    <w:rsid w:val="008819FF"/>
    <w:rsid w:val="00881B65"/>
    <w:rsid w:val="008823A8"/>
    <w:rsid w:val="00884501"/>
    <w:rsid w:val="00884CF7"/>
    <w:rsid w:val="00884D84"/>
    <w:rsid w:val="00885901"/>
    <w:rsid w:val="00885ACC"/>
    <w:rsid w:val="0088797A"/>
    <w:rsid w:val="00887F34"/>
    <w:rsid w:val="008917DA"/>
    <w:rsid w:val="00893699"/>
    <w:rsid w:val="00893876"/>
    <w:rsid w:val="00893DE5"/>
    <w:rsid w:val="008961F6"/>
    <w:rsid w:val="00897210"/>
    <w:rsid w:val="008A0676"/>
    <w:rsid w:val="008A0DFA"/>
    <w:rsid w:val="008A1018"/>
    <w:rsid w:val="008A3527"/>
    <w:rsid w:val="008A3ECB"/>
    <w:rsid w:val="008A492C"/>
    <w:rsid w:val="008A4E63"/>
    <w:rsid w:val="008A559A"/>
    <w:rsid w:val="008A5C66"/>
    <w:rsid w:val="008B014E"/>
    <w:rsid w:val="008B110A"/>
    <w:rsid w:val="008B123A"/>
    <w:rsid w:val="008B1752"/>
    <w:rsid w:val="008B23AF"/>
    <w:rsid w:val="008B2560"/>
    <w:rsid w:val="008B2D60"/>
    <w:rsid w:val="008B5C17"/>
    <w:rsid w:val="008B743B"/>
    <w:rsid w:val="008C10E6"/>
    <w:rsid w:val="008C14CC"/>
    <w:rsid w:val="008C2082"/>
    <w:rsid w:val="008C294E"/>
    <w:rsid w:val="008C3134"/>
    <w:rsid w:val="008C405F"/>
    <w:rsid w:val="008C577E"/>
    <w:rsid w:val="008C627B"/>
    <w:rsid w:val="008C6BC1"/>
    <w:rsid w:val="008C6FDE"/>
    <w:rsid w:val="008C7821"/>
    <w:rsid w:val="008D01B2"/>
    <w:rsid w:val="008D09A2"/>
    <w:rsid w:val="008D0C53"/>
    <w:rsid w:val="008D1437"/>
    <w:rsid w:val="008D1BD2"/>
    <w:rsid w:val="008D213C"/>
    <w:rsid w:val="008D267E"/>
    <w:rsid w:val="008D2A5C"/>
    <w:rsid w:val="008D34F1"/>
    <w:rsid w:val="008D3B3C"/>
    <w:rsid w:val="008D3F3A"/>
    <w:rsid w:val="008D4220"/>
    <w:rsid w:val="008D48A1"/>
    <w:rsid w:val="008D5931"/>
    <w:rsid w:val="008D67B2"/>
    <w:rsid w:val="008D6986"/>
    <w:rsid w:val="008E0729"/>
    <w:rsid w:val="008E0C12"/>
    <w:rsid w:val="008E192C"/>
    <w:rsid w:val="008E2534"/>
    <w:rsid w:val="008E26B0"/>
    <w:rsid w:val="008E3646"/>
    <w:rsid w:val="008E5622"/>
    <w:rsid w:val="008E64C6"/>
    <w:rsid w:val="008E687F"/>
    <w:rsid w:val="008F080A"/>
    <w:rsid w:val="008F260C"/>
    <w:rsid w:val="008F4A25"/>
    <w:rsid w:val="008F56FC"/>
    <w:rsid w:val="008F669E"/>
    <w:rsid w:val="008F67B2"/>
    <w:rsid w:val="008F6FB2"/>
    <w:rsid w:val="008F72B1"/>
    <w:rsid w:val="008F7405"/>
    <w:rsid w:val="0090089E"/>
    <w:rsid w:val="00900CF3"/>
    <w:rsid w:val="009012F4"/>
    <w:rsid w:val="009018B5"/>
    <w:rsid w:val="00903AA9"/>
    <w:rsid w:val="00905CA3"/>
    <w:rsid w:val="0090732A"/>
    <w:rsid w:val="009102B1"/>
    <w:rsid w:val="009105DF"/>
    <w:rsid w:val="00910775"/>
    <w:rsid w:val="00910E8B"/>
    <w:rsid w:val="00910EE2"/>
    <w:rsid w:val="00910F90"/>
    <w:rsid w:val="00911EDF"/>
    <w:rsid w:val="009142D6"/>
    <w:rsid w:val="0091430F"/>
    <w:rsid w:val="00915749"/>
    <w:rsid w:val="0091616C"/>
    <w:rsid w:val="00920271"/>
    <w:rsid w:val="0092071F"/>
    <w:rsid w:val="009215BB"/>
    <w:rsid w:val="009217F9"/>
    <w:rsid w:val="00921BAD"/>
    <w:rsid w:val="0092763A"/>
    <w:rsid w:val="00927993"/>
    <w:rsid w:val="0093045E"/>
    <w:rsid w:val="00930C88"/>
    <w:rsid w:val="00932E9B"/>
    <w:rsid w:val="009330F9"/>
    <w:rsid w:val="009336D6"/>
    <w:rsid w:val="00934520"/>
    <w:rsid w:val="009360A4"/>
    <w:rsid w:val="00936674"/>
    <w:rsid w:val="00937226"/>
    <w:rsid w:val="00940185"/>
    <w:rsid w:val="00940801"/>
    <w:rsid w:val="009409AC"/>
    <w:rsid w:val="00940D2D"/>
    <w:rsid w:val="00942B6E"/>
    <w:rsid w:val="00946CDC"/>
    <w:rsid w:val="00950351"/>
    <w:rsid w:val="00952041"/>
    <w:rsid w:val="0095286D"/>
    <w:rsid w:val="00953576"/>
    <w:rsid w:val="00954A3E"/>
    <w:rsid w:val="009559C4"/>
    <w:rsid w:val="00957334"/>
    <w:rsid w:val="00957814"/>
    <w:rsid w:val="0096010D"/>
    <w:rsid w:val="00960408"/>
    <w:rsid w:val="009612EB"/>
    <w:rsid w:val="00961BBC"/>
    <w:rsid w:val="00961C94"/>
    <w:rsid w:val="00961CD4"/>
    <w:rsid w:val="00962438"/>
    <w:rsid w:val="00962B2B"/>
    <w:rsid w:val="00967674"/>
    <w:rsid w:val="009700EA"/>
    <w:rsid w:val="009700EE"/>
    <w:rsid w:val="009735A4"/>
    <w:rsid w:val="00974A1E"/>
    <w:rsid w:val="00977538"/>
    <w:rsid w:val="00977929"/>
    <w:rsid w:val="00981B34"/>
    <w:rsid w:val="0098397A"/>
    <w:rsid w:val="00986A53"/>
    <w:rsid w:val="009900FC"/>
    <w:rsid w:val="0099023F"/>
    <w:rsid w:val="009909A2"/>
    <w:rsid w:val="00993DAF"/>
    <w:rsid w:val="00994121"/>
    <w:rsid w:val="009944E7"/>
    <w:rsid w:val="0099454C"/>
    <w:rsid w:val="009953A5"/>
    <w:rsid w:val="0099679F"/>
    <w:rsid w:val="00996DE8"/>
    <w:rsid w:val="009A14AF"/>
    <w:rsid w:val="009A1545"/>
    <w:rsid w:val="009A39E3"/>
    <w:rsid w:val="009A528E"/>
    <w:rsid w:val="009A5CC7"/>
    <w:rsid w:val="009B0876"/>
    <w:rsid w:val="009B0B23"/>
    <w:rsid w:val="009B1A74"/>
    <w:rsid w:val="009B1F29"/>
    <w:rsid w:val="009B4961"/>
    <w:rsid w:val="009B4C8B"/>
    <w:rsid w:val="009B6204"/>
    <w:rsid w:val="009B6714"/>
    <w:rsid w:val="009B7058"/>
    <w:rsid w:val="009B7715"/>
    <w:rsid w:val="009C1DDF"/>
    <w:rsid w:val="009C1E36"/>
    <w:rsid w:val="009C219D"/>
    <w:rsid w:val="009C26AD"/>
    <w:rsid w:val="009C3D66"/>
    <w:rsid w:val="009C3E9A"/>
    <w:rsid w:val="009C4D1F"/>
    <w:rsid w:val="009C4D92"/>
    <w:rsid w:val="009C582E"/>
    <w:rsid w:val="009C59E1"/>
    <w:rsid w:val="009C5DBE"/>
    <w:rsid w:val="009C6F7D"/>
    <w:rsid w:val="009D039A"/>
    <w:rsid w:val="009D07AE"/>
    <w:rsid w:val="009D17E6"/>
    <w:rsid w:val="009D3279"/>
    <w:rsid w:val="009D478F"/>
    <w:rsid w:val="009D5EEA"/>
    <w:rsid w:val="009D66A0"/>
    <w:rsid w:val="009D6F81"/>
    <w:rsid w:val="009D7BCD"/>
    <w:rsid w:val="009D7D76"/>
    <w:rsid w:val="009E0359"/>
    <w:rsid w:val="009E186C"/>
    <w:rsid w:val="009E1D7D"/>
    <w:rsid w:val="009E1F6E"/>
    <w:rsid w:val="009E45A8"/>
    <w:rsid w:val="009E4CD8"/>
    <w:rsid w:val="009E5183"/>
    <w:rsid w:val="009E77D9"/>
    <w:rsid w:val="009F0082"/>
    <w:rsid w:val="009F1DDD"/>
    <w:rsid w:val="009F37A4"/>
    <w:rsid w:val="009F5A77"/>
    <w:rsid w:val="009F61B2"/>
    <w:rsid w:val="009F7B1F"/>
    <w:rsid w:val="00A00461"/>
    <w:rsid w:val="00A01698"/>
    <w:rsid w:val="00A024AD"/>
    <w:rsid w:val="00A0268B"/>
    <w:rsid w:val="00A031B0"/>
    <w:rsid w:val="00A032FE"/>
    <w:rsid w:val="00A03C55"/>
    <w:rsid w:val="00A04CD4"/>
    <w:rsid w:val="00A04E4F"/>
    <w:rsid w:val="00A05CBF"/>
    <w:rsid w:val="00A05D82"/>
    <w:rsid w:val="00A075EE"/>
    <w:rsid w:val="00A12F70"/>
    <w:rsid w:val="00A1320E"/>
    <w:rsid w:val="00A16918"/>
    <w:rsid w:val="00A16A31"/>
    <w:rsid w:val="00A16C12"/>
    <w:rsid w:val="00A17E8A"/>
    <w:rsid w:val="00A20653"/>
    <w:rsid w:val="00A20AF8"/>
    <w:rsid w:val="00A220A8"/>
    <w:rsid w:val="00A2260A"/>
    <w:rsid w:val="00A23152"/>
    <w:rsid w:val="00A24905"/>
    <w:rsid w:val="00A25670"/>
    <w:rsid w:val="00A2578B"/>
    <w:rsid w:val="00A267F8"/>
    <w:rsid w:val="00A26BD5"/>
    <w:rsid w:val="00A271E3"/>
    <w:rsid w:val="00A27BE8"/>
    <w:rsid w:val="00A27C4D"/>
    <w:rsid w:val="00A3077B"/>
    <w:rsid w:val="00A30A81"/>
    <w:rsid w:val="00A32401"/>
    <w:rsid w:val="00A343A4"/>
    <w:rsid w:val="00A34AB3"/>
    <w:rsid w:val="00A34CA1"/>
    <w:rsid w:val="00A36F44"/>
    <w:rsid w:val="00A372AF"/>
    <w:rsid w:val="00A37AA3"/>
    <w:rsid w:val="00A41374"/>
    <w:rsid w:val="00A41E46"/>
    <w:rsid w:val="00A42E9B"/>
    <w:rsid w:val="00A44F73"/>
    <w:rsid w:val="00A45FD4"/>
    <w:rsid w:val="00A46748"/>
    <w:rsid w:val="00A4726A"/>
    <w:rsid w:val="00A50AF0"/>
    <w:rsid w:val="00A50CFE"/>
    <w:rsid w:val="00A511F9"/>
    <w:rsid w:val="00A51387"/>
    <w:rsid w:val="00A520AE"/>
    <w:rsid w:val="00A521E6"/>
    <w:rsid w:val="00A52F31"/>
    <w:rsid w:val="00A5443C"/>
    <w:rsid w:val="00A54A53"/>
    <w:rsid w:val="00A60EFF"/>
    <w:rsid w:val="00A619C8"/>
    <w:rsid w:val="00A61A36"/>
    <w:rsid w:val="00A61C6C"/>
    <w:rsid w:val="00A61FF2"/>
    <w:rsid w:val="00A62063"/>
    <w:rsid w:val="00A62662"/>
    <w:rsid w:val="00A6543A"/>
    <w:rsid w:val="00A702FC"/>
    <w:rsid w:val="00A704B3"/>
    <w:rsid w:val="00A70633"/>
    <w:rsid w:val="00A71666"/>
    <w:rsid w:val="00A72193"/>
    <w:rsid w:val="00A723B0"/>
    <w:rsid w:val="00A72C2A"/>
    <w:rsid w:val="00A74493"/>
    <w:rsid w:val="00A74DCD"/>
    <w:rsid w:val="00A751B3"/>
    <w:rsid w:val="00A765AC"/>
    <w:rsid w:val="00A76C25"/>
    <w:rsid w:val="00A76F2D"/>
    <w:rsid w:val="00A80B03"/>
    <w:rsid w:val="00A8134B"/>
    <w:rsid w:val="00A828FF"/>
    <w:rsid w:val="00A830B6"/>
    <w:rsid w:val="00A83A8A"/>
    <w:rsid w:val="00A83AB8"/>
    <w:rsid w:val="00A843C2"/>
    <w:rsid w:val="00A849F4"/>
    <w:rsid w:val="00A85629"/>
    <w:rsid w:val="00A86247"/>
    <w:rsid w:val="00A90417"/>
    <w:rsid w:val="00A9085C"/>
    <w:rsid w:val="00A90A64"/>
    <w:rsid w:val="00A90AB3"/>
    <w:rsid w:val="00A90E27"/>
    <w:rsid w:val="00A91090"/>
    <w:rsid w:val="00A91441"/>
    <w:rsid w:val="00A92402"/>
    <w:rsid w:val="00A93241"/>
    <w:rsid w:val="00A94ACE"/>
    <w:rsid w:val="00A95749"/>
    <w:rsid w:val="00A969D2"/>
    <w:rsid w:val="00A96D44"/>
    <w:rsid w:val="00AA0271"/>
    <w:rsid w:val="00AA05EC"/>
    <w:rsid w:val="00AA0E8F"/>
    <w:rsid w:val="00AA1180"/>
    <w:rsid w:val="00AA1388"/>
    <w:rsid w:val="00AA1AC6"/>
    <w:rsid w:val="00AA1C87"/>
    <w:rsid w:val="00AA1E71"/>
    <w:rsid w:val="00AA33C8"/>
    <w:rsid w:val="00AA3D91"/>
    <w:rsid w:val="00AA75E6"/>
    <w:rsid w:val="00AB0361"/>
    <w:rsid w:val="00AB04A6"/>
    <w:rsid w:val="00AB0908"/>
    <w:rsid w:val="00AB0FFF"/>
    <w:rsid w:val="00AB17C3"/>
    <w:rsid w:val="00AB1832"/>
    <w:rsid w:val="00AB1AF6"/>
    <w:rsid w:val="00AB5D24"/>
    <w:rsid w:val="00AB5F9E"/>
    <w:rsid w:val="00AB73ED"/>
    <w:rsid w:val="00AB75A0"/>
    <w:rsid w:val="00AC140A"/>
    <w:rsid w:val="00AC1AA7"/>
    <w:rsid w:val="00AC1B2C"/>
    <w:rsid w:val="00AC205E"/>
    <w:rsid w:val="00AC2176"/>
    <w:rsid w:val="00AC5850"/>
    <w:rsid w:val="00AC5AD8"/>
    <w:rsid w:val="00AC65C3"/>
    <w:rsid w:val="00AC786A"/>
    <w:rsid w:val="00AD11E3"/>
    <w:rsid w:val="00AD2D96"/>
    <w:rsid w:val="00AD31BF"/>
    <w:rsid w:val="00AD31F4"/>
    <w:rsid w:val="00AD34F0"/>
    <w:rsid w:val="00AD434C"/>
    <w:rsid w:val="00AD4758"/>
    <w:rsid w:val="00AD5BED"/>
    <w:rsid w:val="00AD5EBF"/>
    <w:rsid w:val="00AD72AC"/>
    <w:rsid w:val="00AE1B61"/>
    <w:rsid w:val="00AE1C87"/>
    <w:rsid w:val="00AE2288"/>
    <w:rsid w:val="00AE26AD"/>
    <w:rsid w:val="00AE3708"/>
    <w:rsid w:val="00AE390E"/>
    <w:rsid w:val="00AE64AF"/>
    <w:rsid w:val="00AE672F"/>
    <w:rsid w:val="00AE726F"/>
    <w:rsid w:val="00AE75DC"/>
    <w:rsid w:val="00AE7645"/>
    <w:rsid w:val="00AE7A50"/>
    <w:rsid w:val="00AF1C75"/>
    <w:rsid w:val="00AF2666"/>
    <w:rsid w:val="00AF3C86"/>
    <w:rsid w:val="00AF6242"/>
    <w:rsid w:val="00AF6764"/>
    <w:rsid w:val="00AF6806"/>
    <w:rsid w:val="00AF6A34"/>
    <w:rsid w:val="00AF7C5C"/>
    <w:rsid w:val="00B00A01"/>
    <w:rsid w:val="00B0411F"/>
    <w:rsid w:val="00B055DA"/>
    <w:rsid w:val="00B0568C"/>
    <w:rsid w:val="00B06832"/>
    <w:rsid w:val="00B06DC7"/>
    <w:rsid w:val="00B06EBC"/>
    <w:rsid w:val="00B06FEA"/>
    <w:rsid w:val="00B12054"/>
    <w:rsid w:val="00B121D6"/>
    <w:rsid w:val="00B129CA"/>
    <w:rsid w:val="00B1508C"/>
    <w:rsid w:val="00B15214"/>
    <w:rsid w:val="00B15F97"/>
    <w:rsid w:val="00B17CAC"/>
    <w:rsid w:val="00B2044C"/>
    <w:rsid w:val="00B22537"/>
    <w:rsid w:val="00B231DA"/>
    <w:rsid w:val="00B240F8"/>
    <w:rsid w:val="00B26734"/>
    <w:rsid w:val="00B26B29"/>
    <w:rsid w:val="00B303A6"/>
    <w:rsid w:val="00B30831"/>
    <w:rsid w:val="00B30854"/>
    <w:rsid w:val="00B30C1F"/>
    <w:rsid w:val="00B33225"/>
    <w:rsid w:val="00B33B56"/>
    <w:rsid w:val="00B342B7"/>
    <w:rsid w:val="00B3497F"/>
    <w:rsid w:val="00B34AD7"/>
    <w:rsid w:val="00B37E49"/>
    <w:rsid w:val="00B37F8C"/>
    <w:rsid w:val="00B40D75"/>
    <w:rsid w:val="00B41EDA"/>
    <w:rsid w:val="00B41FEC"/>
    <w:rsid w:val="00B43D6D"/>
    <w:rsid w:val="00B462C4"/>
    <w:rsid w:val="00B465F6"/>
    <w:rsid w:val="00B4696E"/>
    <w:rsid w:val="00B46CF5"/>
    <w:rsid w:val="00B5303B"/>
    <w:rsid w:val="00B530B7"/>
    <w:rsid w:val="00B55581"/>
    <w:rsid w:val="00B5578D"/>
    <w:rsid w:val="00B55B85"/>
    <w:rsid w:val="00B57B5B"/>
    <w:rsid w:val="00B617AB"/>
    <w:rsid w:val="00B6269A"/>
    <w:rsid w:val="00B63256"/>
    <w:rsid w:val="00B63652"/>
    <w:rsid w:val="00B63BA0"/>
    <w:rsid w:val="00B646AA"/>
    <w:rsid w:val="00B65A00"/>
    <w:rsid w:val="00B65A35"/>
    <w:rsid w:val="00B669B7"/>
    <w:rsid w:val="00B66CD4"/>
    <w:rsid w:val="00B6794A"/>
    <w:rsid w:val="00B70AE6"/>
    <w:rsid w:val="00B7120F"/>
    <w:rsid w:val="00B714AC"/>
    <w:rsid w:val="00B724FD"/>
    <w:rsid w:val="00B73D64"/>
    <w:rsid w:val="00B73E9F"/>
    <w:rsid w:val="00B75A23"/>
    <w:rsid w:val="00B7672C"/>
    <w:rsid w:val="00B7686B"/>
    <w:rsid w:val="00B76F35"/>
    <w:rsid w:val="00B808F0"/>
    <w:rsid w:val="00B81490"/>
    <w:rsid w:val="00B82534"/>
    <w:rsid w:val="00B833D4"/>
    <w:rsid w:val="00B83E49"/>
    <w:rsid w:val="00B8461E"/>
    <w:rsid w:val="00B85F33"/>
    <w:rsid w:val="00B8623D"/>
    <w:rsid w:val="00B86852"/>
    <w:rsid w:val="00B871E6"/>
    <w:rsid w:val="00B90B63"/>
    <w:rsid w:val="00B917D1"/>
    <w:rsid w:val="00B9185F"/>
    <w:rsid w:val="00B93BBA"/>
    <w:rsid w:val="00B95A89"/>
    <w:rsid w:val="00B976B1"/>
    <w:rsid w:val="00B97D08"/>
    <w:rsid w:val="00B97FDE"/>
    <w:rsid w:val="00BA02BC"/>
    <w:rsid w:val="00BA0832"/>
    <w:rsid w:val="00BA1A5C"/>
    <w:rsid w:val="00BA3E36"/>
    <w:rsid w:val="00BA40A9"/>
    <w:rsid w:val="00BA6452"/>
    <w:rsid w:val="00BA7810"/>
    <w:rsid w:val="00BA7F09"/>
    <w:rsid w:val="00BB09F1"/>
    <w:rsid w:val="00BB1968"/>
    <w:rsid w:val="00BB19B9"/>
    <w:rsid w:val="00BB22E4"/>
    <w:rsid w:val="00BB302D"/>
    <w:rsid w:val="00BB330C"/>
    <w:rsid w:val="00BB4723"/>
    <w:rsid w:val="00BB563D"/>
    <w:rsid w:val="00BB5757"/>
    <w:rsid w:val="00BB5AB3"/>
    <w:rsid w:val="00BB5BE5"/>
    <w:rsid w:val="00BB7777"/>
    <w:rsid w:val="00BC1D79"/>
    <w:rsid w:val="00BC25FC"/>
    <w:rsid w:val="00BC2779"/>
    <w:rsid w:val="00BC36AE"/>
    <w:rsid w:val="00BC3BEC"/>
    <w:rsid w:val="00BC44E1"/>
    <w:rsid w:val="00BC5275"/>
    <w:rsid w:val="00BC5AD6"/>
    <w:rsid w:val="00BC65C1"/>
    <w:rsid w:val="00BD0578"/>
    <w:rsid w:val="00BD2587"/>
    <w:rsid w:val="00BD3759"/>
    <w:rsid w:val="00BD3FEF"/>
    <w:rsid w:val="00BD440A"/>
    <w:rsid w:val="00BD4443"/>
    <w:rsid w:val="00BD4F8D"/>
    <w:rsid w:val="00BD6428"/>
    <w:rsid w:val="00BD6B06"/>
    <w:rsid w:val="00BD75D9"/>
    <w:rsid w:val="00BE012C"/>
    <w:rsid w:val="00BE0A60"/>
    <w:rsid w:val="00BE1649"/>
    <w:rsid w:val="00BE29E2"/>
    <w:rsid w:val="00BE3569"/>
    <w:rsid w:val="00BE449A"/>
    <w:rsid w:val="00BE52BD"/>
    <w:rsid w:val="00BE6D08"/>
    <w:rsid w:val="00BE7480"/>
    <w:rsid w:val="00BF2340"/>
    <w:rsid w:val="00BF28E3"/>
    <w:rsid w:val="00BF3279"/>
    <w:rsid w:val="00BF50C2"/>
    <w:rsid w:val="00BF5A7E"/>
    <w:rsid w:val="00BF6B54"/>
    <w:rsid w:val="00BF6F48"/>
    <w:rsid w:val="00BF7831"/>
    <w:rsid w:val="00BF7EC4"/>
    <w:rsid w:val="00C005F2"/>
    <w:rsid w:val="00C00678"/>
    <w:rsid w:val="00C0297E"/>
    <w:rsid w:val="00C02A37"/>
    <w:rsid w:val="00C02B9A"/>
    <w:rsid w:val="00C042E1"/>
    <w:rsid w:val="00C04356"/>
    <w:rsid w:val="00C0495C"/>
    <w:rsid w:val="00C0539B"/>
    <w:rsid w:val="00C05508"/>
    <w:rsid w:val="00C05665"/>
    <w:rsid w:val="00C06BFB"/>
    <w:rsid w:val="00C071D7"/>
    <w:rsid w:val="00C10B64"/>
    <w:rsid w:val="00C11FCB"/>
    <w:rsid w:val="00C1224A"/>
    <w:rsid w:val="00C14221"/>
    <w:rsid w:val="00C14552"/>
    <w:rsid w:val="00C153D0"/>
    <w:rsid w:val="00C166F3"/>
    <w:rsid w:val="00C17720"/>
    <w:rsid w:val="00C22285"/>
    <w:rsid w:val="00C22CF1"/>
    <w:rsid w:val="00C23BEA"/>
    <w:rsid w:val="00C240F5"/>
    <w:rsid w:val="00C2412C"/>
    <w:rsid w:val="00C2461A"/>
    <w:rsid w:val="00C256C1"/>
    <w:rsid w:val="00C26C5B"/>
    <w:rsid w:val="00C27144"/>
    <w:rsid w:val="00C275F8"/>
    <w:rsid w:val="00C27C60"/>
    <w:rsid w:val="00C30FE2"/>
    <w:rsid w:val="00C3523C"/>
    <w:rsid w:val="00C3745F"/>
    <w:rsid w:val="00C37A60"/>
    <w:rsid w:val="00C37C1B"/>
    <w:rsid w:val="00C401DE"/>
    <w:rsid w:val="00C40B31"/>
    <w:rsid w:val="00C429CF"/>
    <w:rsid w:val="00C430E8"/>
    <w:rsid w:val="00C43B6E"/>
    <w:rsid w:val="00C4400E"/>
    <w:rsid w:val="00C448DD"/>
    <w:rsid w:val="00C45AD0"/>
    <w:rsid w:val="00C4706A"/>
    <w:rsid w:val="00C47798"/>
    <w:rsid w:val="00C50680"/>
    <w:rsid w:val="00C50887"/>
    <w:rsid w:val="00C50D19"/>
    <w:rsid w:val="00C50EA8"/>
    <w:rsid w:val="00C515A4"/>
    <w:rsid w:val="00C51624"/>
    <w:rsid w:val="00C519D0"/>
    <w:rsid w:val="00C51E20"/>
    <w:rsid w:val="00C526C8"/>
    <w:rsid w:val="00C542CB"/>
    <w:rsid w:val="00C55733"/>
    <w:rsid w:val="00C61971"/>
    <w:rsid w:val="00C62F8A"/>
    <w:rsid w:val="00C62FED"/>
    <w:rsid w:val="00C63A91"/>
    <w:rsid w:val="00C656AC"/>
    <w:rsid w:val="00C71AAE"/>
    <w:rsid w:val="00C72C3F"/>
    <w:rsid w:val="00C7420F"/>
    <w:rsid w:val="00C74E68"/>
    <w:rsid w:val="00C74FE4"/>
    <w:rsid w:val="00C75D77"/>
    <w:rsid w:val="00C75DBF"/>
    <w:rsid w:val="00C7698A"/>
    <w:rsid w:val="00C77561"/>
    <w:rsid w:val="00C803EA"/>
    <w:rsid w:val="00C81323"/>
    <w:rsid w:val="00C8331D"/>
    <w:rsid w:val="00C83988"/>
    <w:rsid w:val="00C83B0E"/>
    <w:rsid w:val="00C83C3A"/>
    <w:rsid w:val="00C8464D"/>
    <w:rsid w:val="00C84B6A"/>
    <w:rsid w:val="00C851F9"/>
    <w:rsid w:val="00C85D3F"/>
    <w:rsid w:val="00C86E5D"/>
    <w:rsid w:val="00C90451"/>
    <w:rsid w:val="00C905E5"/>
    <w:rsid w:val="00C914EC"/>
    <w:rsid w:val="00C916C0"/>
    <w:rsid w:val="00C91A88"/>
    <w:rsid w:val="00C91ADD"/>
    <w:rsid w:val="00C9201E"/>
    <w:rsid w:val="00C930BD"/>
    <w:rsid w:val="00C93572"/>
    <w:rsid w:val="00C95B97"/>
    <w:rsid w:val="00C96163"/>
    <w:rsid w:val="00C969B0"/>
    <w:rsid w:val="00C97132"/>
    <w:rsid w:val="00CA0EA6"/>
    <w:rsid w:val="00CA2D8A"/>
    <w:rsid w:val="00CA3119"/>
    <w:rsid w:val="00CA3376"/>
    <w:rsid w:val="00CA62BD"/>
    <w:rsid w:val="00CA68B1"/>
    <w:rsid w:val="00CA7B13"/>
    <w:rsid w:val="00CA7CCA"/>
    <w:rsid w:val="00CB2AC9"/>
    <w:rsid w:val="00CB3E80"/>
    <w:rsid w:val="00CB3F44"/>
    <w:rsid w:val="00CB4B64"/>
    <w:rsid w:val="00CB4BE2"/>
    <w:rsid w:val="00CB52A8"/>
    <w:rsid w:val="00CB561A"/>
    <w:rsid w:val="00CB638F"/>
    <w:rsid w:val="00CB657A"/>
    <w:rsid w:val="00CB71C4"/>
    <w:rsid w:val="00CB772D"/>
    <w:rsid w:val="00CC0310"/>
    <w:rsid w:val="00CC060B"/>
    <w:rsid w:val="00CC13CA"/>
    <w:rsid w:val="00CC2361"/>
    <w:rsid w:val="00CC2840"/>
    <w:rsid w:val="00CC5756"/>
    <w:rsid w:val="00CC5968"/>
    <w:rsid w:val="00CC61DA"/>
    <w:rsid w:val="00CC7126"/>
    <w:rsid w:val="00CC71BA"/>
    <w:rsid w:val="00CC7221"/>
    <w:rsid w:val="00CC77E4"/>
    <w:rsid w:val="00CD02DC"/>
    <w:rsid w:val="00CD2651"/>
    <w:rsid w:val="00CD3A04"/>
    <w:rsid w:val="00CD4999"/>
    <w:rsid w:val="00CD5CF1"/>
    <w:rsid w:val="00CD5E55"/>
    <w:rsid w:val="00CD5E61"/>
    <w:rsid w:val="00CE0FBD"/>
    <w:rsid w:val="00CE2495"/>
    <w:rsid w:val="00CE5585"/>
    <w:rsid w:val="00CE62DA"/>
    <w:rsid w:val="00CE6EC1"/>
    <w:rsid w:val="00CF0633"/>
    <w:rsid w:val="00CF1469"/>
    <w:rsid w:val="00CF16A3"/>
    <w:rsid w:val="00CF237F"/>
    <w:rsid w:val="00CF2649"/>
    <w:rsid w:val="00CF3108"/>
    <w:rsid w:val="00CF5A28"/>
    <w:rsid w:val="00CF5D23"/>
    <w:rsid w:val="00CF5E62"/>
    <w:rsid w:val="00CF7A1C"/>
    <w:rsid w:val="00CF7BE0"/>
    <w:rsid w:val="00D00737"/>
    <w:rsid w:val="00D026F2"/>
    <w:rsid w:val="00D0692A"/>
    <w:rsid w:val="00D07A8A"/>
    <w:rsid w:val="00D12848"/>
    <w:rsid w:val="00D14834"/>
    <w:rsid w:val="00D1771A"/>
    <w:rsid w:val="00D179C5"/>
    <w:rsid w:val="00D2150C"/>
    <w:rsid w:val="00D22F62"/>
    <w:rsid w:val="00D22FD6"/>
    <w:rsid w:val="00D23636"/>
    <w:rsid w:val="00D237C2"/>
    <w:rsid w:val="00D24538"/>
    <w:rsid w:val="00D26B6B"/>
    <w:rsid w:val="00D276FD"/>
    <w:rsid w:val="00D27C4B"/>
    <w:rsid w:val="00D27CC1"/>
    <w:rsid w:val="00D30865"/>
    <w:rsid w:val="00D33090"/>
    <w:rsid w:val="00D348D9"/>
    <w:rsid w:val="00D3596D"/>
    <w:rsid w:val="00D35D3C"/>
    <w:rsid w:val="00D35D91"/>
    <w:rsid w:val="00D35EB2"/>
    <w:rsid w:val="00D36158"/>
    <w:rsid w:val="00D364FF"/>
    <w:rsid w:val="00D36C8C"/>
    <w:rsid w:val="00D373BD"/>
    <w:rsid w:val="00D37C6F"/>
    <w:rsid w:val="00D403BE"/>
    <w:rsid w:val="00D40C56"/>
    <w:rsid w:val="00D43C1B"/>
    <w:rsid w:val="00D444CF"/>
    <w:rsid w:val="00D45D03"/>
    <w:rsid w:val="00D474ED"/>
    <w:rsid w:val="00D4757E"/>
    <w:rsid w:val="00D502F0"/>
    <w:rsid w:val="00D50917"/>
    <w:rsid w:val="00D50A29"/>
    <w:rsid w:val="00D50DE4"/>
    <w:rsid w:val="00D50DFE"/>
    <w:rsid w:val="00D52D08"/>
    <w:rsid w:val="00D545DE"/>
    <w:rsid w:val="00D55158"/>
    <w:rsid w:val="00D56C96"/>
    <w:rsid w:val="00D570B9"/>
    <w:rsid w:val="00D57A40"/>
    <w:rsid w:val="00D606E1"/>
    <w:rsid w:val="00D62BCC"/>
    <w:rsid w:val="00D63CD0"/>
    <w:rsid w:val="00D669B1"/>
    <w:rsid w:val="00D70038"/>
    <w:rsid w:val="00D704AB"/>
    <w:rsid w:val="00D71414"/>
    <w:rsid w:val="00D72C54"/>
    <w:rsid w:val="00D73884"/>
    <w:rsid w:val="00D74A8A"/>
    <w:rsid w:val="00D74D8F"/>
    <w:rsid w:val="00D7547E"/>
    <w:rsid w:val="00D75BD9"/>
    <w:rsid w:val="00D75EF4"/>
    <w:rsid w:val="00D7664A"/>
    <w:rsid w:val="00D77628"/>
    <w:rsid w:val="00D77B83"/>
    <w:rsid w:val="00D77C3F"/>
    <w:rsid w:val="00D80AAA"/>
    <w:rsid w:val="00D81004"/>
    <w:rsid w:val="00D8171D"/>
    <w:rsid w:val="00D819FC"/>
    <w:rsid w:val="00D82275"/>
    <w:rsid w:val="00D8368F"/>
    <w:rsid w:val="00D840A0"/>
    <w:rsid w:val="00D841DF"/>
    <w:rsid w:val="00D84228"/>
    <w:rsid w:val="00D847A3"/>
    <w:rsid w:val="00D84A9C"/>
    <w:rsid w:val="00D851E2"/>
    <w:rsid w:val="00D85F5B"/>
    <w:rsid w:val="00D86342"/>
    <w:rsid w:val="00D87ECA"/>
    <w:rsid w:val="00D9014D"/>
    <w:rsid w:val="00D90BC9"/>
    <w:rsid w:val="00D9270F"/>
    <w:rsid w:val="00D92D46"/>
    <w:rsid w:val="00D93FCA"/>
    <w:rsid w:val="00D94265"/>
    <w:rsid w:val="00D949EF"/>
    <w:rsid w:val="00D94D35"/>
    <w:rsid w:val="00D954FE"/>
    <w:rsid w:val="00D959F5"/>
    <w:rsid w:val="00D95B92"/>
    <w:rsid w:val="00D9782C"/>
    <w:rsid w:val="00D978CC"/>
    <w:rsid w:val="00DA025B"/>
    <w:rsid w:val="00DA08C3"/>
    <w:rsid w:val="00DA08EE"/>
    <w:rsid w:val="00DA0C6A"/>
    <w:rsid w:val="00DA12F0"/>
    <w:rsid w:val="00DA19E9"/>
    <w:rsid w:val="00DA23FB"/>
    <w:rsid w:val="00DA24A4"/>
    <w:rsid w:val="00DA4EBF"/>
    <w:rsid w:val="00DA6A06"/>
    <w:rsid w:val="00DA772C"/>
    <w:rsid w:val="00DA7855"/>
    <w:rsid w:val="00DA7B43"/>
    <w:rsid w:val="00DB043D"/>
    <w:rsid w:val="00DB0FD9"/>
    <w:rsid w:val="00DB2541"/>
    <w:rsid w:val="00DB4273"/>
    <w:rsid w:val="00DB43A6"/>
    <w:rsid w:val="00DB5419"/>
    <w:rsid w:val="00DB6A25"/>
    <w:rsid w:val="00DB7033"/>
    <w:rsid w:val="00DB7E67"/>
    <w:rsid w:val="00DB7FEC"/>
    <w:rsid w:val="00DC17B9"/>
    <w:rsid w:val="00DC1B69"/>
    <w:rsid w:val="00DC2F01"/>
    <w:rsid w:val="00DC34BF"/>
    <w:rsid w:val="00DC48DB"/>
    <w:rsid w:val="00DC4B1A"/>
    <w:rsid w:val="00DC4E93"/>
    <w:rsid w:val="00DC4F0A"/>
    <w:rsid w:val="00DC4F5B"/>
    <w:rsid w:val="00DC56EB"/>
    <w:rsid w:val="00DC6B96"/>
    <w:rsid w:val="00DC6D6E"/>
    <w:rsid w:val="00DC74D9"/>
    <w:rsid w:val="00DD0439"/>
    <w:rsid w:val="00DD195D"/>
    <w:rsid w:val="00DD228A"/>
    <w:rsid w:val="00DD2989"/>
    <w:rsid w:val="00DD328C"/>
    <w:rsid w:val="00DD3DB6"/>
    <w:rsid w:val="00DD4149"/>
    <w:rsid w:val="00DD4168"/>
    <w:rsid w:val="00DD428A"/>
    <w:rsid w:val="00DD467D"/>
    <w:rsid w:val="00DD495A"/>
    <w:rsid w:val="00DD49B3"/>
    <w:rsid w:val="00DD67CE"/>
    <w:rsid w:val="00DD6A43"/>
    <w:rsid w:val="00DD7838"/>
    <w:rsid w:val="00DE0723"/>
    <w:rsid w:val="00DE0A46"/>
    <w:rsid w:val="00DE116A"/>
    <w:rsid w:val="00DE245C"/>
    <w:rsid w:val="00DE3827"/>
    <w:rsid w:val="00DE3992"/>
    <w:rsid w:val="00DE3E11"/>
    <w:rsid w:val="00DE4086"/>
    <w:rsid w:val="00DE52A4"/>
    <w:rsid w:val="00DE52FB"/>
    <w:rsid w:val="00DE792F"/>
    <w:rsid w:val="00DF015E"/>
    <w:rsid w:val="00DF0541"/>
    <w:rsid w:val="00DF0F2D"/>
    <w:rsid w:val="00DF4E50"/>
    <w:rsid w:val="00DF4F9F"/>
    <w:rsid w:val="00DF5905"/>
    <w:rsid w:val="00DF605D"/>
    <w:rsid w:val="00DF6650"/>
    <w:rsid w:val="00E01175"/>
    <w:rsid w:val="00E01354"/>
    <w:rsid w:val="00E01737"/>
    <w:rsid w:val="00E022FB"/>
    <w:rsid w:val="00E03360"/>
    <w:rsid w:val="00E03CA2"/>
    <w:rsid w:val="00E05B3B"/>
    <w:rsid w:val="00E0694C"/>
    <w:rsid w:val="00E07804"/>
    <w:rsid w:val="00E1090E"/>
    <w:rsid w:val="00E114CC"/>
    <w:rsid w:val="00E1231E"/>
    <w:rsid w:val="00E13765"/>
    <w:rsid w:val="00E145D3"/>
    <w:rsid w:val="00E1469C"/>
    <w:rsid w:val="00E160DF"/>
    <w:rsid w:val="00E16FB6"/>
    <w:rsid w:val="00E17A51"/>
    <w:rsid w:val="00E203C3"/>
    <w:rsid w:val="00E220B7"/>
    <w:rsid w:val="00E22C50"/>
    <w:rsid w:val="00E2315A"/>
    <w:rsid w:val="00E23DB6"/>
    <w:rsid w:val="00E25571"/>
    <w:rsid w:val="00E2728B"/>
    <w:rsid w:val="00E3245A"/>
    <w:rsid w:val="00E3576A"/>
    <w:rsid w:val="00E37DEA"/>
    <w:rsid w:val="00E40BC3"/>
    <w:rsid w:val="00E413E8"/>
    <w:rsid w:val="00E41581"/>
    <w:rsid w:val="00E42660"/>
    <w:rsid w:val="00E429F6"/>
    <w:rsid w:val="00E436F9"/>
    <w:rsid w:val="00E44AD9"/>
    <w:rsid w:val="00E44B3A"/>
    <w:rsid w:val="00E458C3"/>
    <w:rsid w:val="00E45F16"/>
    <w:rsid w:val="00E5080F"/>
    <w:rsid w:val="00E50A70"/>
    <w:rsid w:val="00E50FFF"/>
    <w:rsid w:val="00E5104C"/>
    <w:rsid w:val="00E51451"/>
    <w:rsid w:val="00E51458"/>
    <w:rsid w:val="00E51AA4"/>
    <w:rsid w:val="00E51D4F"/>
    <w:rsid w:val="00E52154"/>
    <w:rsid w:val="00E52C1B"/>
    <w:rsid w:val="00E52C32"/>
    <w:rsid w:val="00E535E1"/>
    <w:rsid w:val="00E53D07"/>
    <w:rsid w:val="00E53FB8"/>
    <w:rsid w:val="00E5497C"/>
    <w:rsid w:val="00E5683C"/>
    <w:rsid w:val="00E56F7B"/>
    <w:rsid w:val="00E57538"/>
    <w:rsid w:val="00E579D8"/>
    <w:rsid w:val="00E612B7"/>
    <w:rsid w:val="00E6155D"/>
    <w:rsid w:val="00E62617"/>
    <w:rsid w:val="00E641BF"/>
    <w:rsid w:val="00E64F61"/>
    <w:rsid w:val="00E66BF6"/>
    <w:rsid w:val="00E70B15"/>
    <w:rsid w:val="00E712A5"/>
    <w:rsid w:val="00E713CF"/>
    <w:rsid w:val="00E71899"/>
    <w:rsid w:val="00E767DC"/>
    <w:rsid w:val="00E76BA9"/>
    <w:rsid w:val="00E7775C"/>
    <w:rsid w:val="00E80190"/>
    <w:rsid w:val="00E80C1B"/>
    <w:rsid w:val="00E80DE6"/>
    <w:rsid w:val="00E83520"/>
    <w:rsid w:val="00E843BC"/>
    <w:rsid w:val="00E8505C"/>
    <w:rsid w:val="00E86486"/>
    <w:rsid w:val="00E878BC"/>
    <w:rsid w:val="00E87B91"/>
    <w:rsid w:val="00E90972"/>
    <w:rsid w:val="00E9100D"/>
    <w:rsid w:val="00E93836"/>
    <w:rsid w:val="00E94048"/>
    <w:rsid w:val="00E96B0C"/>
    <w:rsid w:val="00E9732F"/>
    <w:rsid w:val="00EA1139"/>
    <w:rsid w:val="00EA15DE"/>
    <w:rsid w:val="00EA214C"/>
    <w:rsid w:val="00EA32F3"/>
    <w:rsid w:val="00EA4220"/>
    <w:rsid w:val="00EA5887"/>
    <w:rsid w:val="00EA6808"/>
    <w:rsid w:val="00EA6DDA"/>
    <w:rsid w:val="00EB04F3"/>
    <w:rsid w:val="00EB2235"/>
    <w:rsid w:val="00EB2EA9"/>
    <w:rsid w:val="00EB317B"/>
    <w:rsid w:val="00EB4700"/>
    <w:rsid w:val="00EB6AF5"/>
    <w:rsid w:val="00EB7019"/>
    <w:rsid w:val="00EB7640"/>
    <w:rsid w:val="00EC146D"/>
    <w:rsid w:val="00EC1A1B"/>
    <w:rsid w:val="00EC275B"/>
    <w:rsid w:val="00EC2C28"/>
    <w:rsid w:val="00EC3BD5"/>
    <w:rsid w:val="00EC575E"/>
    <w:rsid w:val="00EC7CD1"/>
    <w:rsid w:val="00EC7F45"/>
    <w:rsid w:val="00ED0A5A"/>
    <w:rsid w:val="00ED0E4B"/>
    <w:rsid w:val="00ED0ED8"/>
    <w:rsid w:val="00ED1234"/>
    <w:rsid w:val="00ED2070"/>
    <w:rsid w:val="00ED48AC"/>
    <w:rsid w:val="00ED4F7C"/>
    <w:rsid w:val="00ED6390"/>
    <w:rsid w:val="00EE291F"/>
    <w:rsid w:val="00EE2B99"/>
    <w:rsid w:val="00EE35BA"/>
    <w:rsid w:val="00EE44C1"/>
    <w:rsid w:val="00EE51DE"/>
    <w:rsid w:val="00EF0011"/>
    <w:rsid w:val="00EF018B"/>
    <w:rsid w:val="00EF045B"/>
    <w:rsid w:val="00EF2215"/>
    <w:rsid w:val="00EF240D"/>
    <w:rsid w:val="00EF2F15"/>
    <w:rsid w:val="00EF31FA"/>
    <w:rsid w:val="00EF37BF"/>
    <w:rsid w:val="00EF40C0"/>
    <w:rsid w:val="00EF534C"/>
    <w:rsid w:val="00EF64A5"/>
    <w:rsid w:val="00EF6CE8"/>
    <w:rsid w:val="00EF7054"/>
    <w:rsid w:val="00F00221"/>
    <w:rsid w:val="00F0199D"/>
    <w:rsid w:val="00F04A34"/>
    <w:rsid w:val="00F04AF6"/>
    <w:rsid w:val="00F06853"/>
    <w:rsid w:val="00F06AE1"/>
    <w:rsid w:val="00F06B60"/>
    <w:rsid w:val="00F0709E"/>
    <w:rsid w:val="00F13502"/>
    <w:rsid w:val="00F140F3"/>
    <w:rsid w:val="00F1615B"/>
    <w:rsid w:val="00F16ED5"/>
    <w:rsid w:val="00F16F07"/>
    <w:rsid w:val="00F175DB"/>
    <w:rsid w:val="00F21475"/>
    <w:rsid w:val="00F21DC0"/>
    <w:rsid w:val="00F22035"/>
    <w:rsid w:val="00F22AC5"/>
    <w:rsid w:val="00F243FF"/>
    <w:rsid w:val="00F2446F"/>
    <w:rsid w:val="00F26C7A"/>
    <w:rsid w:val="00F303D3"/>
    <w:rsid w:val="00F34682"/>
    <w:rsid w:val="00F34DA6"/>
    <w:rsid w:val="00F3519F"/>
    <w:rsid w:val="00F363C9"/>
    <w:rsid w:val="00F364DC"/>
    <w:rsid w:val="00F400A7"/>
    <w:rsid w:val="00F40C39"/>
    <w:rsid w:val="00F4115D"/>
    <w:rsid w:val="00F420CA"/>
    <w:rsid w:val="00F429E3"/>
    <w:rsid w:val="00F42A4E"/>
    <w:rsid w:val="00F42BE2"/>
    <w:rsid w:val="00F43565"/>
    <w:rsid w:val="00F4484F"/>
    <w:rsid w:val="00F449C0"/>
    <w:rsid w:val="00F461A8"/>
    <w:rsid w:val="00F50126"/>
    <w:rsid w:val="00F50D31"/>
    <w:rsid w:val="00F51296"/>
    <w:rsid w:val="00F51996"/>
    <w:rsid w:val="00F5211A"/>
    <w:rsid w:val="00F54D7E"/>
    <w:rsid w:val="00F557FD"/>
    <w:rsid w:val="00F5603A"/>
    <w:rsid w:val="00F56EAD"/>
    <w:rsid w:val="00F56F9B"/>
    <w:rsid w:val="00F57CF6"/>
    <w:rsid w:val="00F61D7B"/>
    <w:rsid w:val="00F61F0B"/>
    <w:rsid w:val="00F6357A"/>
    <w:rsid w:val="00F63836"/>
    <w:rsid w:val="00F6699D"/>
    <w:rsid w:val="00F66AD9"/>
    <w:rsid w:val="00F67B28"/>
    <w:rsid w:val="00F703A1"/>
    <w:rsid w:val="00F70C03"/>
    <w:rsid w:val="00F70E5B"/>
    <w:rsid w:val="00F70FA6"/>
    <w:rsid w:val="00F73782"/>
    <w:rsid w:val="00F739DF"/>
    <w:rsid w:val="00F74360"/>
    <w:rsid w:val="00F743CD"/>
    <w:rsid w:val="00F74CC1"/>
    <w:rsid w:val="00F74D27"/>
    <w:rsid w:val="00F75FC5"/>
    <w:rsid w:val="00F76D78"/>
    <w:rsid w:val="00F7797C"/>
    <w:rsid w:val="00F77BA0"/>
    <w:rsid w:val="00F83291"/>
    <w:rsid w:val="00F83459"/>
    <w:rsid w:val="00F8436C"/>
    <w:rsid w:val="00F8575F"/>
    <w:rsid w:val="00F85E1C"/>
    <w:rsid w:val="00F8668A"/>
    <w:rsid w:val="00F86B59"/>
    <w:rsid w:val="00F86C5A"/>
    <w:rsid w:val="00F86F23"/>
    <w:rsid w:val="00F87348"/>
    <w:rsid w:val="00F90A3A"/>
    <w:rsid w:val="00F91F6F"/>
    <w:rsid w:val="00F9299F"/>
    <w:rsid w:val="00F9355A"/>
    <w:rsid w:val="00F937F6"/>
    <w:rsid w:val="00F93E3F"/>
    <w:rsid w:val="00F94926"/>
    <w:rsid w:val="00F9588B"/>
    <w:rsid w:val="00F9598B"/>
    <w:rsid w:val="00FA0D55"/>
    <w:rsid w:val="00FA23E4"/>
    <w:rsid w:val="00FA5EE5"/>
    <w:rsid w:val="00FA64B4"/>
    <w:rsid w:val="00FA6E2D"/>
    <w:rsid w:val="00FA70A5"/>
    <w:rsid w:val="00FA7592"/>
    <w:rsid w:val="00FB0389"/>
    <w:rsid w:val="00FB20B2"/>
    <w:rsid w:val="00FB3503"/>
    <w:rsid w:val="00FB4647"/>
    <w:rsid w:val="00FB5BC2"/>
    <w:rsid w:val="00FB7E85"/>
    <w:rsid w:val="00FC3A79"/>
    <w:rsid w:val="00FC4013"/>
    <w:rsid w:val="00FC412C"/>
    <w:rsid w:val="00FC48E7"/>
    <w:rsid w:val="00FC55EF"/>
    <w:rsid w:val="00FC6F60"/>
    <w:rsid w:val="00FD0A01"/>
    <w:rsid w:val="00FD1224"/>
    <w:rsid w:val="00FD1569"/>
    <w:rsid w:val="00FD26CF"/>
    <w:rsid w:val="00FD29A4"/>
    <w:rsid w:val="00FD3F04"/>
    <w:rsid w:val="00FD437D"/>
    <w:rsid w:val="00FD51BC"/>
    <w:rsid w:val="00FD6269"/>
    <w:rsid w:val="00FD6F29"/>
    <w:rsid w:val="00FD7A1F"/>
    <w:rsid w:val="00FE00EB"/>
    <w:rsid w:val="00FE08A2"/>
    <w:rsid w:val="00FE0F52"/>
    <w:rsid w:val="00FE22BB"/>
    <w:rsid w:val="00FE23D6"/>
    <w:rsid w:val="00FE2EF5"/>
    <w:rsid w:val="00FE4AD0"/>
    <w:rsid w:val="00FE5527"/>
    <w:rsid w:val="00FE6E99"/>
    <w:rsid w:val="00FE7BB3"/>
    <w:rsid w:val="00FF1838"/>
    <w:rsid w:val="00FF1AF2"/>
    <w:rsid w:val="00FF1BDD"/>
    <w:rsid w:val="00FF3F44"/>
    <w:rsid w:val="00FF5171"/>
    <w:rsid w:val="00FF599F"/>
    <w:rsid w:val="00FF604B"/>
    <w:rsid w:val="00FF70F3"/>
    <w:rsid w:val="00FF7861"/>
    <w:rsid w:val="00FF7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1D740D"/>
  <w15:docId w15:val="{9A2D3B83-9E6C-4F4F-9F0D-0190C2279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69E"/>
    <w:pPr>
      <w:widowControl w:val="0"/>
    </w:pPr>
    <w:rPr>
      <w:rFonts w:ascii="Garmond Halbfett" w:hAnsi="Garmond Halbfett"/>
    </w:rPr>
  </w:style>
  <w:style w:type="paragraph" w:styleId="Heading1">
    <w:name w:val="heading 1"/>
    <w:basedOn w:val="Normal"/>
    <w:next w:val="Normal"/>
    <w:qFormat/>
    <w:rsid w:val="007B069E"/>
    <w:pPr>
      <w:keepNext/>
      <w:jc w:val="center"/>
      <w:outlineLvl w:val="0"/>
    </w:pPr>
    <w:rPr>
      <w:b/>
    </w:rPr>
  </w:style>
  <w:style w:type="paragraph" w:styleId="Heading2">
    <w:name w:val="heading 2"/>
    <w:basedOn w:val="Normal"/>
    <w:next w:val="Normal"/>
    <w:qFormat/>
    <w:rsid w:val="007B069E"/>
    <w:pPr>
      <w:keepNext/>
      <w:numPr>
        <w:numId w:val="2"/>
      </w:numPr>
      <w:jc w:val="both"/>
      <w:outlineLvl w:val="1"/>
    </w:pPr>
    <w:rPr>
      <w:b/>
      <w:sz w:val="22"/>
    </w:rPr>
  </w:style>
  <w:style w:type="paragraph" w:styleId="Heading3">
    <w:name w:val="heading 3"/>
    <w:basedOn w:val="Normal"/>
    <w:next w:val="Normal"/>
    <w:qFormat/>
    <w:rsid w:val="007B069E"/>
    <w:pPr>
      <w:keepNext/>
      <w:ind w:left="1440" w:hanging="1440"/>
      <w:outlineLvl w:val="2"/>
    </w:pPr>
    <w:rPr>
      <w:b/>
      <w:sz w:val="22"/>
    </w:rPr>
  </w:style>
  <w:style w:type="paragraph" w:styleId="Heading4">
    <w:name w:val="heading 4"/>
    <w:basedOn w:val="Normal"/>
    <w:next w:val="Normal"/>
    <w:qFormat/>
    <w:rsid w:val="007B069E"/>
    <w:pPr>
      <w:keepNext/>
      <w:outlineLvl w:val="3"/>
    </w:pPr>
    <w:rPr>
      <w:b/>
      <w:sz w:val="22"/>
    </w:rPr>
  </w:style>
  <w:style w:type="paragraph" w:styleId="Heading5">
    <w:name w:val="heading 5"/>
    <w:basedOn w:val="Normal"/>
    <w:next w:val="Normal"/>
    <w:qFormat/>
    <w:rsid w:val="007B069E"/>
    <w:pPr>
      <w:keepNext/>
      <w:numPr>
        <w:numId w:val="3"/>
      </w:numPr>
      <w:outlineLvl w:val="4"/>
    </w:pPr>
    <w:rPr>
      <w:b/>
      <w:sz w:val="22"/>
    </w:rPr>
  </w:style>
  <w:style w:type="paragraph" w:styleId="Heading6">
    <w:name w:val="heading 6"/>
    <w:basedOn w:val="Normal"/>
    <w:next w:val="Normal"/>
    <w:qFormat/>
    <w:rsid w:val="007B069E"/>
    <w:pPr>
      <w:keepNext/>
      <w:numPr>
        <w:ilvl w:val="12"/>
      </w:numPr>
      <w:ind w:left="720"/>
      <w:outlineLvl w:val="5"/>
    </w:pPr>
    <w:rPr>
      <w:rFonts w:ascii="Times New Roman" w:hAnsi="Times New Ro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uiPriority w:val="99"/>
    <w:rsid w:val="007B069E"/>
    <w:pPr>
      <w:widowControl w:val="0"/>
      <w:ind w:left="720"/>
      <w:jc w:val="both"/>
    </w:pPr>
    <w:rPr>
      <w:rFonts w:ascii="Garmond Halbfett" w:hAnsi="Garmond Halbfett"/>
      <w:sz w:val="24"/>
    </w:rPr>
  </w:style>
  <w:style w:type="paragraph" w:customStyle="1" w:styleId="Level2">
    <w:name w:val="Level 2"/>
    <w:rsid w:val="007B069E"/>
    <w:pPr>
      <w:widowControl w:val="0"/>
      <w:ind w:left="1440"/>
      <w:jc w:val="both"/>
    </w:pPr>
    <w:rPr>
      <w:rFonts w:ascii="Garmond Halbfett" w:hAnsi="Garmond Halbfett"/>
      <w:sz w:val="24"/>
    </w:rPr>
  </w:style>
  <w:style w:type="paragraph" w:customStyle="1" w:styleId="Level3">
    <w:name w:val="Level 3"/>
    <w:rsid w:val="007B069E"/>
    <w:pPr>
      <w:widowControl w:val="0"/>
      <w:ind w:left="2160"/>
      <w:jc w:val="both"/>
    </w:pPr>
    <w:rPr>
      <w:rFonts w:ascii="Garmond Halbfett" w:hAnsi="Garmond Halbfett"/>
      <w:sz w:val="24"/>
    </w:rPr>
  </w:style>
  <w:style w:type="paragraph" w:customStyle="1" w:styleId="Level4">
    <w:name w:val="Level 4"/>
    <w:rsid w:val="007B069E"/>
    <w:pPr>
      <w:widowControl w:val="0"/>
      <w:ind w:left="2880"/>
      <w:jc w:val="both"/>
    </w:pPr>
    <w:rPr>
      <w:rFonts w:ascii="Garmond Halbfett" w:hAnsi="Garmond Halbfett"/>
      <w:sz w:val="24"/>
    </w:rPr>
  </w:style>
  <w:style w:type="paragraph" w:customStyle="1" w:styleId="Level5">
    <w:name w:val="Level 5"/>
    <w:rsid w:val="007B069E"/>
    <w:pPr>
      <w:widowControl w:val="0"/>
      <w:ind w:left="3600"/>
      <w:jc w:val="both"/>
    </w:pPr>
    <w:rPr>
      <w:rFonts w:ascii="Garmond Halbfett" w:hAnsi="Garmond Halbfett"/>
      <w:sz w:val="24"/>
    </w:rPr>
  </w:style>
  <w:style w:type="paragraph" w:customStyle="1" w:styleId="Level6">
    <w:name w:val="Level 6"/>
    <w:rsid w:val="007B069E"/>
    <w:pPr>
      <w:widowControl w:val="0"/>
      <w:ind w:left="4320"/>
      <w:jc w:val="both"/>
    </w:pPr>
    <w:rPr>
      <w:rFonts w:ascii="Garmond Halbfett" w:hAnsi="Garmond Halbfett"/>
      <w:sz w:val="24"/>
    </w:rPr>
  </w:style>
  <w:style w:type="paragraph" w:customStyle="1" w:styleId="Level7">
    <w:name w:val="Level 7"/>
    <w:rsid w:val="007B069E"/>
    <w:pPr>
      <w:widowControl w:val="0"/>
      <w:ind w:left="5040"/>
      <w:jc w:val="both"/>
    </w:pPr>
    <w:rPr>
      <w:rFonts w:ascii="Garmond Halbfett" w:hAnsi="Garmond Halbfett"/>
      <w:sz w:val="24"/>
    </w:rPr>
  </w:style>
  <w:style w:type="paragraph" w:customStyle="1" w:styleId="Level8">
    <w:name w:val="Level 8"/>
    <w:rsid w:val="007B069E"/>
    <w:pPr>
      <w:widowControl w:val="0"/>
      <w:ind w:left="5760"/>
      <w:jc w:val="both"/>
    </w:pPr>
    <w:rPr>
      <w:rFonts w:ascii="Garmond Halbfett" w:hAnsi="Garmond Halbfett"/>
      <w:sz w:val="24"/>
    </w:rPr>
  </w:style>
  <w:style w:type="paragraph" w:customStyle="1" w:styleId="Level9">
    <w:name w:val="Level 9"/>
    <w:rsid w:val="007B069E"/>
    <w:pPr>
      <w:widowControl w:val="0"/>
      <w:ind w:left="6480"/>
      <w:jc w:val="both"/>
    </w:pPr>
    <w:rPr>
      <w:rFonts w:ascii="Garmond Halbfett" w:hAnsi="Garmond Halbfett"/>
      <w:sz w:val="24"/>
    </w:rPr>
  </w:style>
  <w:style w:type="character" w:styleId="EndnoteReference">
    <w:name w:val="endnote reference"/>
    <w:basedOn w:val="DefaultParagraphFont"/>
    <w:semiHidden/>
    <w:rsid w:val="007B069E"/>
    <w:rPr>
      <w:vertAlign w:val="superscript"/>
    </w:rPr>
  </w:style>
  <w:style w:type="character" w:styleId="FootnoteReference">
    <w:name w:val="footnote reference"/>
    <w:basedOn w:val="DefaultParagraphFont"/>
    <w:rsid w:val="007B069E"/>
    <w:rPr>
      <w:vertAlign w:val="superscript"/>
    </w:rPr>
  </w:style>
  <w:style w:type="paragraph" w:styleId="BodyTextIndent">
    <w:name w:val="Body Text Indent"/>
    <w:basedOn w:val="Normal"/>
    <w:semiHidden/>
    <w:rsid w:val="007B069E"/>
    <w:rPr>
      <w:b/>
      <w:sz w:val="22"/>
    </w:rPr>
  </w:style>
  <w:style w:type="paragraph" w:styleId="Title">
    <w:name w:val="Title"/>
    <w:basedOn w:val="Normal"/>
    <w:qFormat/>
    <w:rsid w:val="007B069E"/>
    <w:pPr>
      <w:jc w:val="center"/>
    </w:pPr>
    <w:rPr>
      <w:b/>
      <w:sz w:val="22"/>
    </w:rPr>
  </w:style>
  <w:style w:type="paragraph" w:styleId="Footer">
    <w:name w:val="footer"/>
    <w:basedOn w:val="Normal"/>
    <w:semiHidden/>
    <w:rsid w:val="007B069E"/>
    <w:pPr>
      <w:tabs>
        <w:tab w:val="center" w:pos="4320"/>
        <w:tab w:val="right" w:pos="8640"/>
      </w:tabs>
    </w:pPr>
  </w:style>
  <w:style w:type="character" w:styleId="PageNumber">
    <w:name w:val="page number"/>
    <w:basedOn w:val="DefaultParagraphFont"/>
    <w:semiHidden/>
    <w:rsid w:val="007B069E"/>
  </w:style>
  <w:style w:type="paragraph" w:styleId="BodyTextIndent2">
    <w:name w:val="Body Text Indent 2"/>
    <w:basedOn w:val="Normal"/>
    <w:semiHidden/>
    <w:rsid w:val="007B069E"/>
    <w:pPr>
      <w:numPr>
        <w:ilvl w:val="12"/>
      </w:numPr>
      <w:ind w:left="720"/>
    </w:pPr>
    <w:rPr>
      <w:sz w:val="22"/>
    </w:rPr>
  </w:style>
  <w:style w:type="paragraph" w:styleId="FootnoteText">
    <w:name w:val="footnote text"/>
    <w:basedOn w:val="Normal"/>
    <w:link w:val="FootnoteTextChar"/>
    <w:rsid w:val="007B069E"/>
  </w:style>
  <w:style w:type="paragraph" w:styleId="BodyText">
    <w:name w:val="Body Text"/>
    <w:basedOn w:val="Normal"/>
    <w:semiHidden/>
    <w:rsid w:val="007B069E"/>
    <w:pPr>
      <w:numPr>
        <w:ilvl w:val="12"/>
      </w:numPr>
    </w:pPr>
    <w:rPr>
      <w:sz w:val="22"/>
    </w:rPr>
  </w:style>
  <w:style w:type="paragraph" w:styleId="BodyTextIndent3">
    <w:name w:val="Body Text Indent 3"/>
    <w:basedOn w:val="Normal"/>
    <w:semiHidden/>
    <w:rsid w:val="007B069E"/>
    <w:pPr>
      <w:widowControl/>
      <w:ind w:left="630"/>
    </w:pPr>
    <w:rPr>
      <w:sz w:val="22"/>
    </w:rPr>
  </w:style>
  <w:style w:type="character" w:styleId="CommentReference">
    <w:name w:val="annotation reference"/>
    <w:basedOn w:val="DefaultParagraphFont"/>
    <w:semiHidden/>
    <w:rsid w:val="007B069E"/>
    <w:rPr>
      <w:sz w:val="16"/>
    </w:rPr>
  </w:style>
  <w:style w:type="paragraph" w:styleId="CommentText">
    <w:name w:val="annotation text"/>
    <w:basedOn w:val="Normal"/>
    <w:semiHidden/>
    <w:rsid w:val="007B069E"/>
  </w:style>
  <w:style w:type="paragraph" w:styleId="Header">
    <w:name w:val="header"/>
    <w:basedOn w:val="Normal"/>
    <w:semiHidden/>
    <w:rsid w:val="007B069E"/>
    <w:pPr>
      <w:tabs>
        <w:tab w:val="center" w:pos="4320"/>
        <w:tab w:val="right" w:pos="8640"/>
      </w:tabs>
    </w:pPr>
  </w:style>
  <w:style w:type="paragraph" w:styleId="BalloonText">
    <w:name w:val="Balloon Text"/>
    <w:basedOn w:val="Normal"/>
    <w:link w:val="BalloonTextChar"/>
    <w:uiPriority w:val="99"/>
    <w:semiHidden/>
    <w:unhideWhenUsed/>
    <w:rsid w:val="00AF3C86"/>
    <w:rPr>
      <w:rFonts w:ascii="Tahoma" w:hAnsi="Tahoma" w:cs="Tahoma"/>
      <w:sz w:val="16"/>
      <w:szCs w:val="16"/>
    </w:rPr>
  </w:style>
  <w:style w:type="character" w:customStyle="1" w:styleId="BalloonTextChar">
    <w:name w:val="Balloon Text Char"/>
    <w:basedOn w:val="DefaultParagraphFont"/>
    <w:link w:val="BalloonText"/>
    <w:uiPriority w:val="99"/>
    <w:semiHidden/>
    <w:rsid w:val="00AF3C86"/>
    <w:rPr>
      <w:rFonts w:ascii="Tahoma" w:hAnsi="Tahoma" w:cs="Tahoma"/>
      <w:sz w:val="16"/>
      <w:szCs w:val="16"/>
    </w:rPr>
  </w:style>
  <w:style w:type="paragraph" w:styleId="ListParagraph">
    <w:name w:val="List Paragraph"/>
    <w:basedOn w:val="Normal"/>
    <w:uiPriority w:val="34"/>
    <w:qFormat/>
    <w:rsid w:val="00E220B7"/>
    <w:pPr>
      <w:ind w:left="720"/>
      <w:contextualSpacing/>
    </w:pPr>
  </w:style>
  <w:style w:type="paragraph" w:customStyle="1" w:styleId="Default">
    <w:name w:val="Default"/>
    <w:rsid w:val="00422B6E"/>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uiPriority w:val="99"/>
    <w:rsid w:val="00027265"/>
    <w:rPr>
      <w:rFonts w:ascii="Garmond Halbfett" w:hAnsi="Garmond Halbfett"/>
    </w:rPr>
  </w:style>
  <w:style w:type="character" w:styleId="Hyperlink">
    <w:name w:val="Hyperlink"/>
    <w:basedOn w:val="DefaultParagraphFont"/>
    <w:uiPriority w:val="99"/>
    <w:unhideWhenUsed/>
    <w:rsid w:val="002D7AB3"/>
    <w:rPr>
      <w:rFonts w:ascii="Verdana" w:hAnsi="Verdana" w:hint="default"/>
      <w:color w:val="006699"/>
      <w:sz w:val="18"/>
      <w:szCs w:val="18"/>
      <w:u w:val="single"/>
    </w:rPr>
  </w:style>
  <w:style w:type="paragraph" w:styleId="NormalWeb">
    <w:name w:val="Normal (Web)"/>
    <w:basedOn w:val="Normal"/>
    <w:uiPriority w:val="99"/>
    <w:unhideWhenUsed/>
    <w:rsid w:val="002D7AB3"/>
    <w:pPr>
      <w:widowControl/>
      <w:spacing w:before="100" w:beforeAutospacing="1" w:after="100" w:afterAutospacing="1"/>
    </w:pPr>
    <w:rPr>
      <w:rFonts w:ascii="Times New Roman" w:eastAsiaTheme="minorEastAsia" w:hAnsi="Times New Roman"/>
      <w:sz w:val="24"/>
      <w:szCs w:val="24"/>
    </w:rPr>
  </w:style>
  <w:style w:type="character" w:customStyle="1" w:styleId="blue">
    <w:name w:val="blue"/>
    <w:basedOn w:val="DefaultParagraphFont"/>
    <w:rsid w:val="000A2FE9"/>
  </w:style>
  <w:style w:type="paragraph" w:styleId="z-TopofForm">
    <w:name w:val="HTML Top of Form"/>
    <w:basedOn w:val="Normal"/>
    <w:next w:val="Normal"/>
    <w:link w:val="z-TopofFormChar"/>
    <w:hidden/>
    <w:uiPriority w:val="99"/>
    <w:semiHidden/>
    <w:unhideWhenUsed/>
    <w:rsid w:val="000A2FE9"/>
    <w:pPr>
      <w:widowControl/>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A2FE9"/>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0A2FE9"/>
    <w:pPr>
      <w:widowControl/>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A2FE9"/>
    <w:rPr>
      <w:rFonts w:ascii="Arial" w:hAnsi="Arial" w:cs="Arial"/>
      <w:vanish/>
      <w:sz w:val="16"/>
      <w:szCs w:val="16"/>
    </w:rPr>
  </w:style>
  <w:style w:type="paragraph" w:customStyle="1" w:styleId="bodytext0">
    <w:name w:val="bodytext"/>
    <w:basedOn w:val="Normal"/>
    <w:rsid w:val="000A2FE9"/>
    <w:pPr>
      <w:widowControl/>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6C318A"/>
    <w:rPr>
      <w:b/>
      <w:bCs/>
    </w:rPr>
  </w:style>
  <w:style w:type="paragraph" w:styleId="HTMLAddress">
    <w:name w:val="HTML Address"/>
    <w:basedOn w:val="Normal"/>
    <w:link w:val="HTMLAddressChar"/>
    <w:uiPriority w:val="99"/>
    <w:semiHidden/>
    <w:unhideWhenUsed/>
    <w:rsid w:val="006C318A"/>
    <w:pPr>
      <w:widowControl/>
    </w:pPr>
    <w:rPr>
      <w:rFonts w:ascii="Times New Roman" w:hAnsi="Times New Roman"/>
      <w:i/>
      <w:iCs/>
      <w:sz w:val="24"/>
      <w:szCs w:val="24"/>
    </w:rPr>
  </w:style>
  <w:style w:type="character" w:customStyle="1" w:styleId="HTMLAddressChar">
    <w:name w:val="HTML Address Char"/>
    <w:basedOn w:val="DefaultParagraphFont"/>
    <w:link w:val="HTMLAddress"/>
    <w:uiPriority w:val="99"/>
    <w:semiHidden/>
    <w:rsid w:val="006C318A"/>
    <w:rPr>
      <w:i/>
      <w:iCs/>
      <w:sz w:val="24"/>
      <w:szCs w:val="24"/>
    </w:rPr>
  </w:style>
  <w:style w:type="character" w:customStyle="1" w:styleId="deliveryaddress">
    <w:name w:val="deliveryaddress"/>
    <w:basedOn w:val="DefaultParagraphFont"/>
    <w:rsid w:val="006C318A"/>
  </w:style>
  <w:style w:type="character" w:customStyle="1" w:styleId="commaoffset">
    <w:name w:val="commaoffset"/>
    <w:basedOn w:val="DefaultParagraphFont"/>
    <w:rsid w:val="006C318A"/>
  </w:style>
  <w:style w:type="character" w:customStyle="1" w:styleId="itemhold">
    <w:name w:val="itemhold"/>
    <w:basedOn w:val="DefaultParagraphFont"/>
    <w:rsid w:val="006C318A"/>
  </w:style>
  <w:style w:type="character" w:customStyle="1" w:styleId="bodym">
    <w:name w:val="bodym"/>
    <w:basedOn w:val="DefaultParagraphFont"/>
    <w:rsid w:val="006C318A"/>
  </w:style>
  <w:style w:type="paragraph" w:customStyle="1" w:styleId="sprite-alt">
    <w:name w:val="sprite-alt"/>
    <w:basedOn w:val="Normal"/>
    <w:rsid w:val="006C318A"/>
    <w:pPr>
      <w:widowControl/>
      <w:spacing w:before="100" w:beforeAutospacing="1" w:after="100" w:afterAutospacing="1"/>
    </w:pPr>
    <w:rPr>
      <w:rFonts w:ascii="Times New Roman" w:hAnsi="Times New Roman"/>
      <w:sz w:val="24"/>
      <w:szCs w:val="24"/>
    </w:rPr>
  </w:style>
  <w:style w:type="paragraph" w:styleId="EndnoteText">
    <w:name w:val="endnote text"/>
    <w:basedOn w:val="Normal"/>
    <w:link w:val="EndnoteTextChar"/>
    <w:uiPriority w:val="99"/>
    <w:semiHidden/>
    <w:unhideWhenUsed/>
    <w:rsid w:val="00AC2176"/>
  </w:style>
  <w:style w:type="character" w:customStyle="1" w:styleId="EndnoteTextChar">
    <w:name w:val="Endnote Text Char"/>
    <w:basedOn w:val="DefaultParagraphFont"/>
    <w:link w:val="EndnoteText"/>
    <w:uiPriority w:val="99"/>
    <w:semiHidden/>
    <w:rsid w:val="00AC2176"/>
    <w:rPr>
      <w:rFonts w:ascii="Garmond Halbfett" w:hAnsi="Garmond Halbfet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707513">
      <w:bodyDiv w:val="1"/>
      <w:marLeft w:val="0"/>
      <w:marRight w:val="0"/>
      <w:marTop w:val="0"/>
      <w:marBottom w:val="0"/>
      <w:divBdr>
        <w:top w:val="none" w:sz="0" w:space="0" w:color="auto"/>
        <w:left w:val="none" w:sz="0" w:space="0" w:color="auto"/>
        <w:bottom w:val="none" w:sz="0" w:space="0" w:color="auto"/>
        <w:right w:val="none" w:sz="0" w:space="0" w:color="auto"/>
      </w:divBdr>
    </w:div>
    <w:div w:id="75708487">
      <w:bodyDiv w:val="1"/>
      <w:marLeft w:val="0"/>
      <w:marRight w:val="0"/>
      <w:marTop w:val="0"/>
      <w:marBottom w:val="0"/>
      <w:divBdr>
        <w:top w:val="none" w:sz="0" w:space="0" w:color="auto"/>
        <w:left w:val="none" w:sz="0" w:space="0" w:color="auto"/>
        <w:bottom w:val="none" w:sz="0" w:space="0" w:color="auto"/>
        <w:right w:val="none" w:sz="0" w:space="0" w:color="auto"/>
      </w:divBdr>
    </w:div>
    <w:div w:id="252010141">
      <w:bodyDiv w:val="1"/>
      <w:marLeft w:val="0"/>
      <w:marRight w:val="0"/>
      <w:marTop w:val="0"/>
      <w:marBottom w:val="0"/>
      <w:divBdr>
        <w:top w:val="none" w:sz="0" w:space="0" w:color="auto"/>
        <w:left w:val="none" w:sz="0" w:space="0" w:color="auto"/>
        <w:bottom w:val="none" w:sz="0" w:space="0" w:color="auto"/>
        <w:right w:val="none" w:sz="0" w:space="0" w:color="auto"/>
      </w:divBdr>
    </w:div>
    <w:div w:id="286206211">
      <w:bodyDiv w:val="1"/>
      <w:marLeft w:val="0"/>
      <w:marRight w:val="0"/>
      <w:marTop w:val="0"/>
      <w:marBottom w:val="0"/>
      <w:divBdr>
        <w:top w:val="none" w:sz="0" w:space="0" w:color="auto"/>
        <w:left w:val="none" w:sz="0" w:space="0" w:color="auto"/>
        <w:bottom w:val="none" w:sz="0" w:space="0" w:color="auto"/>
        <w:right w:val="none" w:sz="0" w:space="0" w:color="auto"/>
      </w:divBdr>
      <w:divsChild>
        <w:div w:id="293366438">
          <w:marLeft w:val="0"/>
          <w:marRight w:val="0"/>
          <w:marTop w:val="0"/>
          <w:marBottom w:val="0"/>
          <w:divBdr>
            <w:top w:val="none" w:sz="0" w:space="0" w:color="auto"/>
            <w:left w:val="none" w:sz="0" w:space="0" w:color="auto"/>
            <w:bottom w:val="none" w:sz="0" w:space="0" w:color="auto"/>
            <w:right w:val="none" w:sz="0" w:space="0" w:color="auto"/>
          </w:divBdr>
          <w:divsChild>
            <w:div w:id="148520351">
              <w:marLeft w:val="0"/>
              <w:marRight w:val="0"/>
              <w:marTop w:val="0"/>
              <w:marBottom w:val="0"/>
              <w:divBdr>
                <w:top w:val="none" w:sz="0" w:space="0" w:color="auto"/>
                <w:left w:val="none" w:sz="0" w:space="0" w:color="auto"/>
                <w:bottom w:val="none" w:sz="0" w:space="0" w:color="auto"/>
                <w:right w:val="none" w:sz="0" w:space="0" w:color="auto"/>
              </w:divBdr>
              <w:divsChild>
                <w:div w:id="667095235">
                  <w:marLeft w:val="0"/>
                  <w:marRight w:val="0"/>
                  <w:marTop w:val="0"/>
                  <w:marBottom w:val="0"/>
                  <w:divBdr>
                    <w:top w:val="none" w:sz="0" w:space="0" w:color="auto"/>
                    <w:left w:val="none" w:sz="0" w:space="0" w:color="auto"/>
                    <w:bottom w:val="none" w:sz="0" w:space="0" w:color="auto"/>
                    <w:right w:val="none" w:sz="0" w:space="0" w:color="auto"/>
                  </w:divBdr>
                  <w:divsChild>
                    <w:div w:id="1180466292">
                      <w:marLeft w:val="0"/>
                      <w:marRight w:val="0"/>
                      <w:marTop w:val="0"/>
                      <w:marBottom w:val="0"/>
                      <w:divBdr>
                        <w:top w:val="none" w:sz="0" w:space="0" w:color="auto"/>
                        <w:left w:val="none" w:sz="0" w:space="0" w:color="auto"/>
                        <w:bottom w:val="none" w:sz="0" w:space="0" w:color="auto"/>
                        <w:right w:val="none" w:sz="0" w:space="0" w:color="auto"/>
                      </w:divBdr>
                      <w:divsChild>
                        <w:div w:id="175660179">
                          <w:marLeft w:val="0"/>
                          <w:marRight w:val="0"/>
                          <w:marTop w:val="0"/>
                          <w:marBottom w:val="0"/>
                          <w:divBdr>
                            <w:top w:val="none" w:sz="0" w:space="0" w:color="auto"/>
                            <w:left w:val="none" w:sz="0" w:space="0" w:color="auto"/>
                            <w:bottom w:val="none" w:sz="0" w:space="0" w:color="auto"/>
                            <w:right w:val="none" w:sz="0" w:space="0" w:color="auto"/>
                          </w:divBdr>
                        </w:div>
                        <w:div w:id="799960547">
                          <w:marLeft w:val="0"/>
                          <w:marRight w:val="0"/>
                          <w:marTop w:val="0"/>
                          <w:marBottom w:val="0"/>
                          <w:divBdr>
                            <w:top w:val="none" w:sz="0" w:space="0" w:color="auto"/>
                            <w:left w:val="none" w:sz="0" w:space="0" w:color="auto"/>
                            <w:bottom w:val="none" w:sz="0" w:space="0" w:color="auto"/>
                            <w:right w:val="none" w:sz="0" w:space="0" w:color="auto"/>
                          </w:divBdr>
                          <w:divsChild>
                            <w:div w:id="1018892447">
                              <w:marLeft w:val="0"/>
                              <w:marRight w:val="0"/>
                              <w:marTop w:val="0"/>
                              <w:marBottom w:val="0"/>
                              <w:divBdr>
                                <w:top w:val="none" w:sz="0" w:space="0" w:color="auto"/>
                                <w:left w:val="none" w:sz="0" w:space="0" w:color="auto"/>
                                <w:bottom w:val="none" w:sz="0" w:space="0" w:color="auto"/>
                                <w:right w:val="none" w:sz="0" w:space="0" w:color="auto"/>
                              </w:divBdr>
                              <w:divsChild>
                                <w:div w:id="541597199">
                                  <w:marLeft w:val="0"/>
                                  <w:marRight w:val="0"/>
                                  <w:marTop w:val="0"/>
                                  <w:marBottom w:val="0"/>
                                  <w:divBdr>
                                    <w:top w:val="none" w:sz="0" w:space="0" w:color="auto"/>
                                    <w:left w:val="none" w:sz="0" w:space="0" w:color="auto"/>
                                    <w:bottom w:val="none" w:sz="0" w:space="0" w:color="auto"/>
                                    <w:right w:val="none" w:sz="0" w:space="0" w:color="auto"/>
                                  </w:divBdr>
                                  <w:divsChild>
                                    <w:div w:id="197401923">
                                      <w:marLeft w:val="0"/>
                                      <w:marRight w:val="0"/>
                                      <w:marTop w:val="0"/>
                                      <w:marBottom w:val="0"/>
                                      <w:divBdr>
                                        <w:top w:val="none" w:sz="0" w:space="0" w:color="auto"/>
                                        <w:left w:val="none" w:sz="0" w:space="0" w:color="auto"/>
                                        <w:bottom w:val="none" w:sz="0" w:space="0" w:color="auto"/>
                                        <w:right w:val="none" w:sz="0" w:space="0" w:color="auto"/>
                                      </w:divBdr>
                                      <w:divsChild>
                                        <w:div w:id="31773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808206">
                                  <w:marLeft w:val="0"/>
                                  <w:marRight w:val="0"/>
                                  <w:marTop w:val="0"/>
                                  <w:marBottom w:val="0"/>
                                  <w:divBdr>
                                    <w:top w:val="none" w:sz="0" w:space="0" w:color="auto"/>
                                    <w:left w:val="none" w:sz="0" w:space="0" w:color="auto"/>
                                    <w:bottom w:val="none" w:sz="0" w:space="0" w:color="auto"/>
                                    <w:right w:val="none" w:sz="0" w:space="0" w:color="auto"/>
                                  </w:divBdr>
                                  <w:divsChild>
                                    <w:div w:id="169374751">
                                      <w:marLeft w:val="0"/>
                                      <w:marRight w:val="0"/>
                                      <w:marTop w:val="0"/>
                                      <w:marBottom w:val="0"/>
                                      <w:divBdr>
                                        <w:top w:val="none" w:sz="0" w:space="0" w:color="auto"/>
                                        <w:left w:val="none" w:sz="0" w:space="0" w:color="auto"/>
                                        <w:bottom w:val="none" w:sz="0" w:space="0" w:color="auto"/>
                                        <w:right w:val="none" w:sz="0" w:space="0" w:color="auto"/>
                                      </w:divBdr>
                                      <w:divsChild>
                                        <w:div w:id="814686798">
                                          <w:marLeft w:val="0"/>
                                          <w:marRight w:val="0"/>
                                          <w:marTop w:val="0"/>
                                          <w:marBottom w:val="0"/>
                                          <w:divBdr>
                                            <w:top w:val="none" w:sz="0" w:space="0" w:color="auto"/>
                                            <w:left w:val="none" w:sz="0" w:space="0" w:color="auto"/>
                                            <w:bottom w:val="none" w:sz="0" w:space="0" w:color="auto"/>
                                            <w:right w:val="none" w:sz="0" w:space="0" w:color="auto"/>
                                          </w:divBdr>
                                          <w:divsChild>
                                            <w:div w:id="636840413">
                                              <w:marLeft w:val="0"/>
                                              <w:marRight w:val="0"/>
                                              <w:marTop w:val="0"/>
                                              <w:marBottom w:val="0"/>
                                              <w:divBdr>
                                                <w:top w:val="none" w:sz="0" w:space="0" w:color="auto"/>
                                                <w:left w:val="none" w:sz="0" w:space="0" w:color="auto"/>
                                                <w:bottom w:val="none" w:sz="0" w:space="0" w:color="auto"/>
                                                <w:right w:val="none" w:sz="0" w:space="0" w:color="auto"/>
                                              </w:divBdr>
                                              <w:divsChild>
                                                <w:div w:id="491682106">
                                                  <w:marLeft w:val="0"/>
                                                  <w:marRight w:val="0"/>
                                                  <w:marTop w:val="0"/>
                                                  <w:marBottom w:val="0"/>
                                                  <w:divBdr>
                                                    <w:top w:val="none" w:sz="0" w:space="0" w:color="auto"/>
                                                    <w:left w:val="none" w:sz="0" w:space="0" w:color="auto"/>
                                                    <w:bottom w:val="none" w:sz="0" w:space="0" w:color="auto"/>
                                                    <w:right w:val="none" w:sz="0" w:space="0" w:color="auto"/>
                                                  </w:divBdr>
                                                </w:div>
                                                <w:div w:id="1638951247">
                                                  <w:marLeft w:val="0"/>
                                                  <w:marRight w:val="0"/>
                                                  <w:marTop w:val="0"/>
                                                  <w:marBottom w:val="0"/>
                                                  <w:divBdr>
                                                    <w:top w:val="none" w:sz="0" w:space="0" w:color="auto"/>
                                                    <w:left w:val="none" w:sz="0" w:space="0" w:color="auto"/>
                                                    <w:bottom w:val="none" w:sz="0" w:space="0" w:color="auto"/>
                                                    <w:right w:val="none" w:sz="0" w:space="0" w:color="auto"/>
                                                  </w:divBdr>
                                                </w:div>
                                              </w:divsChild>
                                            </w:div>
                                            <w:div w:id="1836844741">
                                              <w:marLeft w:val="0"/>
                                              <w:marRight w:val="0"/>
                                              <w:marTop w:val="0"/>
                                              <w:marBottom w:val="0"/>
                                              <w:divBdr>
                                                <w:top w:val="none" w:sz="0" w:space="0" w:color="auto"/>
                                                <w:left w:val="none" w:sz="0" w:space="0" w:color="auto"/>
                                                <w:bottom w:val="none" w:sz="0" w:space="0" w:color="auto"/>
                                                <w:right w:val="none" w:sz="0" w:space="0" w:color="auto"/>
                                              </w:divBdr>
                                            </w:div>
                                            <w:div w:id="202794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255649">
                                      <w:marLeft w:val="0"/>
                                      <w:marRight w:val="0"/>
                                      <w:marTop w:val="0"/>
                                      <w:marBottom w:val="0"/>
                                      <w:divBdr>
                                        <w:top w:val="none" w:sz="0" w:space="0" w:color="auto"/>
                                        <w:left w:val="none" w:sz="0" w:space="0" w:color="auto"/>
                                        <w:bottom w:val="none" w:sz="0" w:space="0" w:color="auto"/>
                                        <w:right w:val="none" w:sz="0" w:space="0" w:color="auto"/>
                                      </w:divBdr>
                                      <w:divsChild>
                                        <w:div w:id="241373211">
                                          <w:marLeft w:val="0"/>
                                          <w:marRight w:val="0"/>
                                          <w:marTop w:val="0"/>
                                          <w:marBottom w:val="0"/>
                                          <w:divBdr>
                                            <w:top w:val="none" w:sz="0" w:space="0" w:color="auto"/>
                                            <w:left w:val="none" w:sz="0" w:space="0" w:color="auto"/>
                                            <w:bottom w:val="none" w:sz="0" w:space="0" w:color="auto"/>
                                            <w:right w:val="none" w:sz="0" w:space="0" w:color="auto"/>
                                          </w:divBdr>
                                        </w:div>
                                        <w:div w:id="721290714">
                                          <w:marLeft w:val="0"/>
                                          <w:marRight w:val="0"/>
                                          <w:marTop w:val="0"/>
                                          <w:marBottom w:val="0"/>
                                          <w:divBdr>
                                            <w:top w:val="none" w:sz="0" w:space="0" w:color="auto"/>
                                            <w:left w:val="none" w:sz="0" w:space="0" w:color="auto"/>
                                            <w:bottom w:val="none" w:sz="0" w:space="0" w:color="auto"/>
                                            <w:right w:val="none" w:sz="0" w:space="0" w:color="auto"/>
                                          </w:divBdr>
                                        </w:div>
                                        <w:div w:id="78600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7365551">
              <w:marLeft w:val="0"/>
              <w:marRight w:val="0"/>
              <w:marTop w:val="0"/>
              <w:marBottom w:val="0"/>
              <w:divBdr>
                <w:top w:val="none" w:sz="0" w:space="0" w:color="auto"/>
                <w:left w:val="none" w:sz="0" w:space="0" w:color="auto"/>
                <w:bottom w:val="none" w:sz="0" w:space="0" w:color="auto"/>
                <w:right w:val="none" w:sz="0" w:space="0" w:color="auto"/>
              </w:divBdr>
              <w:divsChild>
                <w:div w:id="940524678">
                  <w:marLeft w:val="0"/>
                  <w:marRight w:val="0"/>
                  <w:marTop w:val="0"/>
                  <w:marBottom w:val="0"/>
                  <w:divBdr>
                    <w:top w:val="none" w:sz="0" w:space="0" w:color="auto"/>
                    <w:left w:val="none" w:sz="0" w:space="0" w:color="auto"/>
                    <w:bottom w:val="none" w:sz="0" w:space="0" w:color="auto"/>
                    <w:right w:val="none" w:sz="0" w:space="0" w:color="auto"/>
                  </w:divBdr>
                </w:div>
                <w:div w:id="1842887018">
                  <w:marLeft w:val="0"/>
                  <w:marRight w:val="0"/>
                  <w:marTop w:val="0"/>
                  <w:marBottom w:val="0"/>
                  <w:divBdr>
                    <w:top w:val="none" w:sz="0" w:space="0" w:color="auto"/>
                    <w:left w:val="none" w:sz="0" w:space="0" w:color="auto"/>
                    <w:bottom w:val="none" w:sz="0" w:space="0" w:color="auto"/>
                    <w:right w:val="none" w:sz="0" w:space="0" w:color="auto"/>
                  </w:divBdr>
                  <w:divsChild>
                    <w:div w:id="347827622">
                      <w:marLeft w:val="0"/>
                      <w:marRight w:val="0"/>
                      <w:marTop w:val="0"/>
                      <w:marBottom w:val="0"/>
                      <w:divBdr>
                        <w:top w:val="none" w:sz="0" w:space="0" w:color="auto"/>
                        <w:left w:val="none" w:sz="0" w:space="0" w:color="auto"/>
                        <w:bottom w:val="none" w:sz="0" w:space="0" w:color="auto"/>
                        <w:right w:val="none" w:sz="0" w:space="0" w:color="auto"/>
                      </w:divBdr>
                    </w:div>
                    <w:div w:id="561139623">
                      <w:marLeft w:val="0"/>
                      <w:marRight w:val="0"/>
                      <w:marTop w:val="0"/>
                      <w:marBottom w:val="0"/>
                      <w:divBdr>
                        <w:top w:val="none" w:sz="0" w:space="0" w:color="auto"/>
                        <w:left w:val="none" w:sz="0" w:space="0" w:color="auto"/>
                        <w:bottom w:val="none" w:sz="0" w:space="0" w:color="auto"/>
                        <w:right w:val="none" w:sz="0" w:space="0" w:color="auto"/>
                      </w:divBdr>
                    </w:div>
                    <w:div w:id="175250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250530">
              <w:marLeft w:val="0"/>
              <w:marRight w:val="0"/>
              <w:marTop w:val="0"/>
              <w:marBottom w:val="0"/>
              <w:divBdr>
                <w:top w:val="none" w:sz="0" w:space="0" w:color="auto"/>
                <w:left w:val="none" w:sz="0" w:space="0" w:color="auto"/>
                <w:bottom w:val="none" w:sz="0" w:space="0" w:color="auto"/>
                <w:right w:val="none" w:sz="0" w:space="0" w:color="auto"/>
              </w:divBdr>
              <w:divsChild>
                <w:div w:id="1638611327">
                  <w:marLeft w:val="0"/>
                  <w:marRight w:val="0"/>
                  <w:marTop w:val="0"/>
                  <w:marBottom w:val="0"/>
                  <w:divBdr>
                    <w:top w:val="none" w:sz="0" w:space="0" w:color="auto"/>
                    <w:left w:val="none" w:sz="0" w:space="0" w:color="auto"/>
                    <w:bottom w:val="none" w:sz="0" w:space="0" w:color="auto"/>
                    <w:right w:val="none" w:sz="0" w:space="0" w:color="auto"/>
                  </w:divBdr>
                  <w:divsChild>
                    <w:div w:id="172233141">
                      <w:marLeft w:val="0"/>
                      <w:marRight w:val="0"/>
                      <w:marTop w:val="0"/>
                      <w:marBottom w:val="0"/>
                      <w:divBdr>
                        <w:top w:val="none" w:sz="0" w:space="0" w:color="auto"/>
                        <w:left w:val="none" w:sz="0" w:space="0" w:color="auto"/>
                        <w:bottom w:val="none" w:sz="0" w:space="0" w:color="auto"/>
                        <w:right w:val="none" w:sz="0" w:space="0" w:color="auto"/>
                      </w:divBdr>
                      <w:divsChild>
                        <w:div w:id="1972973184">
                          <w:marLeft w:val="0"/>
                          <w:marRight w:val="0"/>
                          <w:marTop w:val="0"/>
                          <w:marBottom w:val="0"/>
                          <w:divBdr>
                            <w:top w:val="none" w:sz="0" w:space="0" w:color="auto"/>
                            <w:left w:val="none" w:sz="0" w:space="0" w:color="auto"/>
                            <w:bottom w:val="none" w:sz="0" w:space="0" w:color="auto"/>
                            <w:right w:val="none" w:sz="0" w:space="0" w:color="auto"/>
                          </w:divBdr>
                          <w:divsChild>
                            <w:div w:id="1154420303">
                              <w:marLeft w:val="0"/>
                              <w:marRight w:val="0"/>
                              <w:marTop w:val="0"/>
                              <w:marBottom w:val="0"/>
                              <w:divBdr>
                                <w:top w:val="none" w:sz="0" w:space="0" w:color="auto"/>
                                <w:left w:val="none" w:sz="0" w:space="0" w:color="auto"/>
                                <w:bottom w:val="none" w:sz="0" w:space="0" w:color="auto"/>
                                <w:right w:val="none" w:sz="0" w:space="0" w:color="auto"/>
                              </w:divBdr>
                              <w:divsChild>
                                <w:div w:id="1898009519">
                                  <w:marLeft w:val="0"/>
                                  <w:marRight w:val="0"/>
                                  <w:marTop w:val="0"/>
                                  <w:marBottom w:val="0"/>
                                  <w:divBdr>
                                    <w:top w:val="none" w:sz="0" w:space="0" w:color="auto"/>
                                    <w:left w:val="none" w:sz="0" w:space="0" w:color="auto"/>
                                    <w:bottom w:val="none" w:sz="0" w:space="0" w:color="auto"/>
                                    <w:right w:val="none" w:sz="0" w:space="0" w:color="auto"/>
                                  </w:divBdr>
                                </w:div>
                                <w:div w:id="210537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334501">
                          <w:marLeft w:val="0"/>
                          <w:marRight w:val="0"/>
                          <w:marTop w:val="0"/>
                          <w:marBottom w:val="0"/>
                          <w:divBdr>
                            <w:top w:val="none" w:sz="0" w:space="0" w:color="auto"/>
                            <w:left w:val="none" w:sz="0" w:space="0" w:color="auto"/>
                            <w:bottom w:val="none" w:sz="0" w:space="0" w:color="auto"/>
                            <w:right w:val="none" w:sz="0" w:space="0" w:color="auto"/>
                          </w:divBdr>
                          <w:divsChild>
                            <w:div w:id="1578788824">
                              <w:marLeft w:val="0"/>
                              <w:marRight w:val="0"/>
                              <w:marTop w:val="0"/>
                              <w:marBottom w:val="0"/>
                              <w:divBdr>
                                <w:top w:val="none" w:sz="0" w:space="0" w:color="auto"/>
                                <w:left w:val="none" w:sz="0" w:space="0" w:color="auto"/>
                                <w:bottom w:val="none" w:sz="0" w:space="0" w:color="auto"/>
                                <w:right w:val="none" w:sz="0" w:space="0" w:color="auto"/>
                              </w:divBdr>
                              <w:divsChild>
                                <w:div w:id="1559828000">
                                  <w:marLeft w:val="0"/>
                                  <w:marRight w:val="0"/>
                                  <w:marTop w:val="0"/>
                                  <w:marBottom w:val="0"/>
                                  <w:divBdr>
                                    <w:top w:val="none" w:sz="0" w:space="0" w:color="auto"/>
                                    <w:left w:val="none" w:sz="0" w:space="0" w:color="auto"/>
                                    <w:bottom w:val="none" w:sz="0" w:space="0" w:color="auto"/>
                                    <w:right w:val="none" w:sz="0" w:space="0" w:color="auto"/>
                                  </w:divBdr>
                                </w:div>
                              </w:divsChild>
                            </w:div>
                            <w:div w:id="1621762004">
                              <w:marLeft w:val="0"/>
                              <w:marRight w:val="0"/>
                              <w:marTop w:val="0"/>
                              <w:marBottom w:val="0"/>
                              <w:divBdr>
                                <w:top w:val="none" w:sz="0" w:space="0" w:color="auto"/>
                                <w:left w:val="none" w:sz="0" w:space="0" w:color="auto"/>
                                <w:bottom w:val="none" w:sz="0" w:space="0" w:color="auto"/>
                                <w:right w:val="none" w:sz="0" w:space="0" w:color="auto"/>
                              </w:divBdr>
                              <w:divsChild>
                                <w:div w:id="325943204">
                                  <w:marLeft w:val="0"/>
                                  <w:marRight w:val="0"/>
                                  <w:marTop w:val="0"/>
                                  <w:marBottom w:val="0"/>
                                  <w:divBdr>
                                    <w:top w:val="none" w:sz="0" w:space="0" w:color="auto"/>
                                    <w:left w:val="none" w:sz="0" w:space="0" w:color="auto"/>
                                    <w:bottom w:val="none" w:sz="0" w:space="0" w:color="auto"/>
                                    <w:right w:val="none" w:sz="0" w:space="0" w:color="auto"/>
                                  </w:divBdr>
                                </w:div>
                                <w:div w:id="1679193652">
                                  <w:marLeft w:val="0"/>
                                  <w:marRight w:val="0"/>
                                  <w:marTop w:val="0"/>
                                  <w:marBottom w:val="0"/>
                                  <w:divBdr>
                                    <w:top w:val="none" w:sz="0" w:space="0" w:color="auto"/>
                                    <w:left w:val="none" w:sz="0" w:space="0" w:color="auto"/>
                                    <w:bottom w:val="none" w:sz="0" w:space="0" w:color="auto"/>
                                    <w:right w:val="none" w:sz="0" w:space="0" w:color="auto"/>
                                  </w:divBdr>
                                </w:div>
                              </w:divsChild>
                            </w:div>
                            <w:div w:id="1778518646">
                              <w:marLeft w:val="0"/>
                              <w:marRight w:val="0"/>
                              <w:marTop w:val="0"/>
                              <w:marBottom w:val="0"/>
                              <w:divBdr>
                                <w:top w:val="none" w:sz="0" w:space="0" w:color="auto"/>
                                <w:left w:val="none" w:sz="0" w:space="0" w:color="auto"/>
                                <w:bottom w:val="none" w:sz="0" w:space="0" w:color="auto"/>
                                <w:right w:val="none" w:sz="0" w:space="0" w:color="auto"/>
                              </w:divBdr>
                              <w:divsChild>
                                <w:div w:id="626545652">
                                  <w:marLeft w:val="0"/>
                                  <w:marRight w:val="0"/>
                                  <w:marTop w:val="0"/>
                                  <w:marBottom w:val="0"/>
                                  <w:divBdr>
                                    <w:top w:val="none" w:sz="0" w:space="0" w:color="auto"/>
                                    <w:left w:val="none" w:sz="0" w:space="0" w:color="auto"/>
                                    <w:bottom w:val="none" w:sz="0" w:space="0" w:color="auto"/>
                                    <w:right w:val="none" w:sz="0" w:space="0" w:color="auto"/>
                                  </w:divBdr>
                                </w:div>
                                <w:div w:id="164843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905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466482">
      <w:bodyDiv w:val="1"/>
      <w:marLeft w:val="0"/>
      <w:marRight w:val="0"/>
      <w:marTop w:val="0"/>
      <w:marBottom w:val="0"/>
      <w:divBdr>
        <w:top w:val="none" w:sz="0" w:space="0" w:color="auto"/>
        <w:left w:val="none" w:sz="0" w:space="0" w:color="auto"/>
        <w:bottom w:val="none" w:sz="0" w:space="0" w:color="auto"/>
        <w:right w:val="none" w:sz="0" w:space="0" w:color="auto"/>
      </w:divBdr>
    </w:div>
    <w:div w:id="486824144">
      <w:bodyDiv w:val="1"/>
      <w:marLeft w:val="0"/>
      <w:marRight w:val="0"/>
      <w:marTop w:val="0"/>
      <w:marBottom w:val="0"/>
      <w:divBdr>
        <w:top w:val="none" w:sz="0" w:space="0" w:color="auto"/>
        <w:left w:val="none" w:sz="0" w:space="0" w:color="auto"/>
        <w:bottom w:val="none" w:sz="0" w:space="0" w:color="auto"/>
        <w:right w:val="none" w:sz="0" w:space="0" w:color="auto"/>
      </w:divBdr>
    </w:div>
    <w:div w:id="488713162">
      <w:bodyDiv w:val="1"/>
      <w:marLeft w:val="0"/>
      <w:marRight w:val="0"/>
      <w:marTop w:val="0"/>
      <w:marBottom w:val="0"/>
      <w:divBdr>
        <w:top w:val="none" w:sz="0" w:space="0" w:color="auto"/>
        <w:left w:val="none" w:sz="0" w:space="0" w:color="auto"/>
        <w:bottom w:val="none" w:sz="0" w:space="0" w:color="auto"/>
        <w:right w:val="none" w:sz="0" w:space="0" w:color="auto"/>
      </w:divBdr>
    </w:div>
    <w:div w:id="580456982">
      <w:bodyDiv w:val="1"/>
      <w:marLeft w:val="0"/>
      <w:marRight w:val="0"/>
      <w:marTop w:val="0"/>
      <w:marBottom w:val="0"/>
      <w:divBdr>
        <w:top w:val="none" w:sz="0" w:space="0" w:color="auto"/>
        <w:left w:val="none" w:sz="0" w:space="0" w:color="auto"/>
        <w:bottom w:val="none" w:sz="0" w:space="0" w:color="auto"/>
        <w:right w:val="none" w:sz="0" w:space="0" w:color="auto"/>
      </w:divBdr>
    </w:div>
    <w:div w:id="970476455">
      <w:bodyDiv w:val="1"/>
      <w:marLeft w:val="0"/>
      <w:marRight w:val="0"/>
      <w:marTop w:val="0"/>
      <w:marBottom w:val="0"/>
      <w:divBdr>
        <w:top w:val="none" w:sz="0" w:space="0" w:color="auto"/>
        <w:left w:val="none" w:sz="0" w:space="0" w:color="auto"/>
        <w:bottom w:val="none" w:sz="0" w:space="0" w:color="auto"/>
        <w:right w:val="none" w:sz="0" w:space="0" w:color="auto"/>
      </w:divBdr>
    </w:div>
    <w:div w:id="1121411696">
      <w:bodyDiv w:val="1"/>
      <w:marLeft w:val="0"/>
      <w:marRight w:val="0"/>
      <w:marTop w:val="0"/>
      <w:marBottom w:val="0"/>
      <w:divBdr>
        <w:top w:val="none" w:sz="0" w:space="0" w:color="auto"/>
        <w:left w:val="none" w:sz="0" w:space="0" w:color="auto"/>
        <w:bottom w:val="none" w:sz="0" w:space="0" w:color="auto"/>
        <w:right w:val="none" w:sz="0" w:space="0" w:color="auto"/>
      </w:divBdr>
      <w:divsChild>
        <w:div w:id="1635139036">
          <w:marLeft w:val="0"/>
          <w:marRight w:val="0"/>
          <w:marTop w:val="0"/>
          <w:marBottom w:val="0"/>
          <w:divBdr>
            <w:top w:val="none" w:sz="0" w:space="0" w:color="auto"/>
            <w:left w:val="none" w:sz="0" w:space="0" w:color="auto"/>
            <w:bottom w:val="none" w:sz="0" w:space="0" w:color="auto"/>
            <w:right w:val="none" w:sz="0" w:space="0" w:color="auto"/>
          </w:divBdr>
          <w:divsChild>
            <w:div w:id="228658006">
              <w:marLeft w:val="0"/>
              <w:marRight w:val="0"/>
              <w:marTop w:val="0"/>
              <w:marBottom w:val="0"/>
              <w:divBdr>
                <w:top w:val="none" w:sz="0" w:space="0" w:color="auto"/>
                <w:left w:val="none" w:sz="0" w:space="0" w:color="auto"/>
                <w:bottom w:val="none" w:sz="0" w:space="0" w:color="auto"/>
                <w:right w:val="none" w:sz="0" w:space="0" w:color="auto"/>
              </w:divBdr>
            </w:div>
            <w:div w:id="406808666">
              <w:marLeft w:val="0"/>
              <w:marRight w:val="0"/>
              <w:marTop w:val="0"/>
              <w:marBottom w:val="0"/>
              <w:divBdr>
                <w:top w:val="none" w:sz="0" w:space="0" w:color="auto"/>
                <w:left w:val="none" w:sz="0" w:space="0" w:color="auto"/>
                <w:bottom w:val="none" w:sz="0" w:space="0" w:color="auto"/>
                <w:right w:val="none" w:sz="0" w:space="0" w:color="auto"/>
              </w:divBdr>
              <w:divsChild>
                <w:div w:id="1134176723">
                  <w:marLeft w:val="0"/>
                  <w:marRight w:val="0"/>
                  <w:marTop w:val="0"/>
                  <w:marBottom w:val="0"/>
                  <w:divBdr>
                    <w:top w:val="none" w:sz="0" w:space="0" w:color="auto"/>
                    <w:left w:val="none" w:sz="0" w:space="0" w:color="auto"/>
                    <w:bottom w:val="none" w:sz="0" w:space="0" w:color="auto"/>
                    <w:right w:val="none" w:sz="0" w:space="0" w:color="auto"/>
                  </w:divBdr>
                  <w:divsChild>
                    <w:div w:id="152320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189713">
              <w:marLeft w:val="0"/>
              <w:marRight w:val="0"/>
              <w:marTop w:val="0"/>
              <w:marBottom w:val="0"/>
              <w:divBdr>
                <w:top w:val="none" w:sz="0" w:space="0" w:color="auto"/>
                <w:left w:val="none" w:sz="0" w:space="0" w:color="auto"/>
                <w:bottom w:val="none" w:sz="0" w:space="0" w:color="auto"/>
                <w:right w:val="none" w:sz="0" w:space="0" w:color="auto"/>
              </w:divBdr>
              <w:divsChild>
                <w:div w:id="73205063">
                  <w:marLeft w:val="0"/>
                  <w:marRight w:val="0"/>
                  <w:marTop w:val="0"/>
                  <w:marBottom w:val="0"/>
                  <w:divBdr>
                    <w:top w:val="none" w:sz="0" w:space="0" w:color="auto"/>
                    <w:left w:val="none" w:sz="0" w:space="0" w:color="auto"/>
                    <w:bottom w:val="none" w:sz="0" w:space="0" w:color="auto"/>
                    <w:right w:val="none" w:sz="0" w:space="0" w:color="auto"/>
                  </w:divBdr>
                </w:div>
                <w:div w:id="146672391">
                  <w:marLeft w:val="0"/>
                  <w:marRight w:val="0"/>
                  <w:marTop w:val="0"/>
                  <w:marBottom w:val="0"/>
                  <w:divBdr>
                    <w:top w:val="none" w:sz="0" w:space="0" w:color="auto"/>
                    <w:left w:val="none" w:sz="0" w:space="0" w:color="auto"/>
                    <w:bottom w:val="none" w:sz="0" w:space="0" w:color="auto"/>
                    <w:right w:val="none" w:sz="0" w:space="0" w:color="auto"/>
                  </w:divBdr>
                </w:div>
                <w:div w:id="1842617239">
                  <w:marLeft w:val="0"/>
                  <w:marRight w:val="0"/>
                  <w:marTop w:val="0"/>
                  <w:marBottom w:val="0"/>
                  <w:divBdr>
                    <w:top w:val="none" w:sz="0" w:space="0" w:color="auto"/>
                    <w:left w:val="none" w:sz="0" w:space="0" w:color="auto"/>
                    <w:bottom w:val="none" w:sz="0" w:space="0" w:color="auto"/>
                    <w:right w:val="none" w:sz="0" w:space="0" w:color="auto"/>
                  </w:divBdr>
                </w:div>
                <w:div w:id="194434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933748">
      <w:bodyDiv w:val="1"/>
      <w:marLeft w:val="0"/>
      <w:marRight w:val="0"/>
      <w:marTop w:val="0"/>
      <w:marBottom w:val="0"/>
      <w:divBdr>
        <w:top w:val="none" w:sz="0" w:space="0" w:color="auto"/>
        <w:left w:val="none" w:sz="0" w:space="0" w:color="auto"/>
        <w:bottom w:val="none" w:sz="0" w:space="0" w:color="auto"/>
        <w:right w:val="none" w:sz="0" w:space="0" w:color="auto"/>
      </w:divBdr>
    </w:div>
    <w:div w:id="1391688603">
      <w:bodyDiv w:val="1"/>
      <w:marLeft w:val="0"/>
      <w:marRight w:val="0"/>
      <w:marTop w:val="0"/>
      <w:marBottom w:val="0"/>
      <w:divBdr>
        <w:top w:val="none" w:sz="0" w:space="0" w:color="auto"/>
        <w:left w:val="none" w:sz="0" w:space="0" w:color="auto"/>
        <w:bottom w:val="none" w:sz="0" w:space="0" w:color="auto"/>
        <w:right w:val="none" w:sz="0" w:space="0" w:color="auto"/>
      </w:divBdr>
    </w:div>
    <w:div w:id="1469784286">
      <w:bodyDiv w:val="1"/>
      <w:marLeft w:val="0"/>
      <w:marRight w:val="0"/>
      <w:marTop w:val="0"/>
      <w:marBottom w:val="0"/>
      <w:divBdr>
        <w:top w:val="none" w:sz="0" w:space="0" w:color="auto"/>
        <w:left w:val="none" w:sz="0" w:space="0" w:color="auto"/>
        <w:bottom w:val="none" w:sz="0" w:space="0" w:color="auto"/>
        <w:right w:val="none" w:sz="0" w:space="0" w:color="auto"/>
      </w:divBdr>
    </w:div>
    <w:div w:id="1521046173">
      <w:bodyDiv w:val="1"/>
      <w:marLeft w:val="0"/>
      <w:marRight w:val="0"/>
      <w:marTop w:val="0"/>
      <w:marBottom w:val="0"/>
      <w:divBdr>
        <w:top w:val="none" w:sz="0" w:space="0" w:color="auto"/>
        <w:left w:val="none" w:sz="0" w:space="0" w:color="auto"/>
        <w:bottom w:val="none" w:sz="0" w:space="0" w:color="auto"/>
        <w:right w:val="none" w:sz="0" w:space="0" w:color="auto"/>
      </w:divBdr>
    </w:div>
    <w:div w:id="1606883154">
      <w:bodyDiv w:val="1"/>
      <w:marLeft w:val="0"/>
      <w:marRight w:val="0"/>
      <w:marTop w:val="0"/>
      <w:marBottom w:val="0"/>
      <w:divBdr>
        <w:top w:val="none" w:sz="0" w:space="0" w:color="auto"/>
        <w:left w:val="none" w:sz="0" w:space="0" w:color="auto"/>
        <w:bottom w:val="none" w:sz="0" w:space="0" w:color="auto"/>
        <w:right w:val="none" w:sz="0" w:space="0" w:color="auto"/>
      </w:divBdr>
      <w:divsChild>
        <w:div w:id="770861880">
          <w:marLeft w:val="0"/>
          <w:marRight w:val="0"/>
          <w:marTop w:val="0"/>
          <w:marBottom w:val="0"/>
          <w:divBdr>
            <w:top w:val="none" w:sz="0" w:space="0" w:color="auto"/>
            <w:left w:val="none" w:sz="0" w:space="0" w:color="auto"/>
            <w:bottom w:val="none" w:sz="0" w:space="0" w:color="auto"/>
            <w:right w:val="none" w:sz="0" w:space="0" w:color="auto"/>
          </w:divBdr>
          <w:divsChild>
            <w:div w:id="242419080">
              <w:marLeft w:val="0"/>
              <w:marRight w:val="0"/>
              <w:marTop w:val="0"/>
              <w:marBottom w:val="0"/>
              <w:divBdr>
                <w:top w:val="none" w:sz="0" w:space="0" w:color="auto"/>
                <w:left w:val="none" w:sz="0" w:space="0" w:color="auto"/>
                <w:bottom w:val="none" w:sz="0" w:space="0" w:color="auto"/>
                <w:right w:val="none" w:sz="0" w:space="0" w:color="auto"/>
              </w:divBdr>
              <w:divsChild>
                <w:div w:id="555514205">
                  <w:marLeft w:val="0"/>
                  <w:marRight w:val="0"/>
                  <w:marTop w:val="0"/>
                  <w:marBottom w:val="0"/>
                  <w:divBdr>
                    <w:top w:val="none" w:sz="0" w:space="0" w:color="auto"/>
                    <w:left w:val="none" w:sz="0" w:space="0" w:color="auto"/>
                    <w:bottom w:val="none" w:sz="0" w:space="0" w:color="auto"/>
                    <w:right w:val="none" w:sz="0" w:space="0" w:color="auto"/>
                  </w:divBdr>
                  <w:divsChild>
                    <w:div w:id="1349405764">
                      <w:marLeft w:val="0"/>
                      <w:marRight w:val="0"/>
                      <w:marTop w:val="0"/>
                      <w:marBottom w:val="0"/>
                      <w:divBdr>
                        <w:top w:val="none" w:sz="0" w:space="0" w:color="auto"/>
                        <w:left w:val="none" w:sz="0" w:space="0" w:color="auto"/>
                        <w:bottom w:val="none" w:sz="0" w:space="0" w:color="auto"/>
                        <w:right w:val="none" w:sz="0" w:space="0" w:color="auto"/>
                      </w:divBdr>
                    </w:div>
                    <w:div w:id="1711999101">
                      <w:marLeft w:val="0"/>
                      <w:marRight w:val="0"/>
                      <w:marTop w:val="0"/>
                      <w:marBottom w:val="0"/>
                      <w:divBdr>
                        <w:top w:val="none" w:sz="0" w:space="0" w:color="auto"/>
                        <w:left w:val="none" w:sz="0" w:space="0" w:color="auto"/>
                        <w:bottom w:val="none" w:sz="0" w:space="0" w:color="auto"/>
                        <w:right w:val="none" w:sz="0" w:space="0" w:color="auto"/>
                      </w:divBdr>
                    </w:div>
                    <w:div w:id="896354800">
                      <w:marLeft w:val="0"/>
                      <w:marRight w:val="0"/>
                      <w:marTop w:val="0"/>
                      <w:marBottom w:val="0"/>
                      <w:divBdr>
                        <w:top w:val="none" w:sz="0" w:space="0" w:color="auto"/>
                        <w:left w:val="none" w:sz="0" w:space="0" w:color="auto"/>
                        <w:bottom w:val="none" w:sz="0" w:space="0" w:color="auto"/>
                        <w:right w:val="none" w:sz="0" w:space="0" w:color="auto"/>
                      </w:divBdr>
                    </w:div>
                    <w:div w:id="548960008">
                      <w:marLeft w:val="0"/>
                      <w:marRight w:val="0"/>
                      <w:marTop w:val="0"/>
                      <w:marBottom w:val="0"/>
                      <w:divBdr>
                        <w:top w:val="none" w:sz="0" w:space="0" w:color="auto"/>
                        <w:left w:val="none" w:sz="0" w:space="0" w:color="auto"/>
                        <w:bottom w:val="none" w:sz="0" w:space="0" w:color="auto"/>
                        <w:right w:val="none" w:sz="0" w:space="0" w:color="auto"/>
                      </w:divBdr>
                    </w:div>
                    <w:div w:id="164059259">
                      <w:marLeft w:val="0"/>
                      <w:marRight w:val="0"/>
                      <w:marTop w:val="0"/>
                      <w:marBottom w:val="0"/>
                      <w:divBdr>
                        <w:top w:val="none" w:sz="0" w:space="0" w:color="auto"/>
                        <w:left w:val="none" w:sz="0" w:space="0" w:color="auto"/>
                        <w:bottom w:val="none" w:sz="0" w:space="0" w:color="auto"/>
                        <w:right w:val="none" w:sz="0" w:space="0" w:color="auto"/>
                      </w:divBdr>
                    </w:div>
                    <w:div w:id="311177655">
                      <w:marLeft w:val="0"/>
                      <w:marRight w:val="0"/>
                      <w:marTop w:val="0"/>
                      <w:marBottom w:val="0"/>
                      <w:divBdr>
                        <w:top w:val="none" w:sz="0" w:space="0" w:color="auto"/>
                        <w:left w:val="none" w:sz="0" w:space="0" w:color="auto"/>
                        <w:bottom w:val="none" w:sz="0" w:space="0" w:color="auto"/>
                        <w:right w:val="none" w:sz="0" w:space="0" w:color="auto"/>
                      </w:divBdr>
                    </w:div>
                    <w:div w:id="1580944352">
                      <w:marLeft w:val="0"/>
                      <w:marRight w:val="0"/>
                      <w:marTop w:val="0"/>
                      <w:marBottom w:val="0"/>
                      <w:divBdr>
                        <w:top w:val="none" w:sz="0" w:space="0" w:color="auto"/>
                        <w:left w:val="none" w:sz="0" w:space="0" w:color="auto"/>
                        <w:bottom w:val="none" w:sz="0" w:space="0" w:color="auto"/>
                        <w:right w:val="none" w:sz="0" w:space="0" w:color="auto"/>
                      </w:divBdr>
                    </w:div>
                    <w:div w:id="2142918490">
                      <w:marLeft w:val="0"/>
                      <w:marRight w:val="0"/>
                      <w:marTop w:val="0"/>
                      <w:marBottom w:val="0"/>
                      <w:divBdr>
                        <w:top w:val="none" w:sz="0" w:space="0" w:color="auto"/>
                        <w:left w:val="none" w:sz="0" w:space="0" w:color="auto"/>
                        <w:bottom w:val="none" w:sz="0" w:space="0" w:color="auto"/>
                        <w:right w:val="none" w:sz="0" w:space="0" w:color="auto"/>
                      </w:divBdr>
                    </w:div>
                    <w:div w:id="1265067768">
                      <w:marLeft w:val="0"/>
                      <w:marRight w:val="0"/>
                      <w:marTop w:val="0"/>
                      <w:marBottom w:val="0"/>
                      <w:divBdr>
                        <w:top w:val="none" w:sz="0" w:space="0" w:color="auto"/>
                        <w:left w:val="none" w:sz="0" w:space="0" w:color="auto"/>
                        <w:bottom w:val="none" w:sz="0" w:space="0" w:color="auto"/>
                        <w:right w:val="none" w:sz="0" w:space="0" w:color="auto"/>
                      </w:divBdr>
                    </w:div>
                    <w:div w:id="1429152049">
                      <w:marLeft w:val="0"/>
                      <w:marRight w:val="0"/>
                      <w:marTop w:val="0"/>
                      <w:marBottom w:val="0"/>
                      <w:divBdr>
                        <w:top w:val="none" w:sz="0" w:space="0" w:color="auto"/>
                        <w:left w:val="none" w:sz="0" w:space="0" w:color="auto"/>
                        <w:bottom w:val="none" w:sz="0" w:space="0" w:color="auto"/>
                        <w:right w:val="none" w:sz="0" w:space="0" w:color="auto"/>
                      </w:divBdr>
                    </w:div>
                    <w:div w:id="1535775995">
                      <w:marLeft w:val="0"/>
                      <w:marRight w:val="0"/>
                      <w:marTop w:val="0"/>
                      <w:marBottom w:val="0"/>
                      <w:divBdr>
                        <w:top w:val="none" w:sz="0" w:space="0" w:color="auto"/>
                        <w:left w:val="none" w:sz="0" w:space="0" w:color="auto"/>
                        <w:bottom w:val="none" w:sz="0" w:space="0" w:color="auto"/>
                        <w:right w:val="none" w:sz="0" w:space="0" w:color="auto"/>
                      </w:divBdr>
                    </w:div>
                    <w:div w:id="1957633164">
                      <w:marLeft w:val="0"/>
                      <w:marRight w:val="0"/>
                      <w:marTop w:val="0"/>
                      <w:marBottom w:val="0"/>
                      <w:divBdr>
                        <w:top w:val="none" w:sz="0" w:space="0" w:color="auto"/>
                        <w:left w:val="none" w:sz="0" w:space="0" w:color="auto"/>
                        <w:bottom w:val="none" w:sz="0" w:space="0" w:color="auto"/>
                        <w:right w:val="none" w:sz="0" w:space="0" w:color="auto"/>
                      </w:divBdr>
                    </w:div>
                    <w:div w:id="1006440654">
                      <w:marLeft w:val="0"/>
                      <w:marRight w:val="0"/>
                      <w:marTop w:val="0"/>
                      <w:marBottom w:val="0"/>
                      <w:divBdr>
                        <w:top w:val="none" w:sz="0" w:space="0" w:color="auto"/>
                        <w:left w:val="none" w:sz="0" w:space="0" w:color="auto"/>
                        <w:bottom w:val="none" w:sz="0" w:space="0" w:color="auto"/>
                        <w:right w:val="none" w:sz="0" w:space="0" w:color="auto"/>
                      </w:divBdr>
                    </w:div>
                    <w:div w:id="119075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163939">
      <w:bodyDiv w:val="1"/>
      <w:marLeft w:val="0"/>
      <w:marRight w:val="0"/>
      <w:marTop w:val="0"/>
      <w:marBottom w:val="0"/>
      <w:divBdr>
        <w:top w:val="none" w:sz="0" w:space="0" w:color="auto"/>
        <w:left w:val="none" w:sz="0" w:space="0" w:color="auto"/>
        <w:bottom w:val="none" w:sz="0" w:space="0" w:color="auto"/>
        <w:right w:val="none" w:sz="0" w:space="0" w:color="auto"/>
      </w:divBdr>
    </w:div>
    <w:div w:id="1707096142">
      <w:bodyDiv w:val="1"/>
      <w:marLeft w:val="0"/>
      <w:marRight w:val="0"/>
      <w:marTop w:val="0"/>
      <w:marBottom w:val="0"/>
      <w:divBdr>
        <w:top w:val="none" w:sz="0" w:space="0" w:color="auto"/>
        <w:left w:val="none" w:sz="0" w:space="0" w:color="auto"/>
        <w:bottom w:val="none" w:sz="0" w:space="0" w:color="auto"/>
        <w:right w:val="none" w:sz="0" w:space="0" w:color="auto"/>
      </w:divBdr>
    </w:div>
    <w:div w:id="1744447116">
      <w:bodyDiv w:val="1"/>
      <w:marLeft w:val="0"/>
      <w:marRight w:val="0"/>
      <w:marTop w:val="0"/>
      <w:marBottom w:val="0"/>
      <w:divBdr>
        <w:top w:val="none" w:sz="0" w:space="0" w:color="auto"/>
        <w:left w:val="none" w:sz="0" w:space="0" w:color="auto"/>
        <w:bottom w:val="none" w:sz="0" w:space="0" w:color="auto"/>
        <w:right w:val="none" w:sz="0" w:space="0" w:color="auto"/>
      </w:divBdr>
    </w:div>
    <w:div w:id="1761635534">
      <w:bodyDiv w:val="1"/>
      <w:marLeft w:val="0"/>
      <w:marRight w:val="0"/>
      <w:marTop w:val="0"/>
      <w:marBottom w:val="0"/>
      <w:divBdr>
        <w:top w:val="none" w:sz="0" w:space="0" w:color="auto"/>
        <w:left w:val="none" w:sz="0" w:space="0" w:color="auto"/>
        <w:bottom w:val="none" w:sz="0" w:space="0" w:color="auto"/>
        <w:right w:val="none" w:sz="0" w:space="0" w:color="auto"/>
      </w:divBdr>
    </w:div>
    <w:div w:id="1907033187">
      <w:bodyDiv w:val="1"/>
      <w:marLeft w:val="0"/>
      <w:marRight w:val="0"/>
      <w:marTop w:val="0"/>
      <w:marBottom w:val="0"/>
      <w:divBdr>
        <w:top w:val="none" w:sz="0" w:space="0" w:color="auto"/>
        <w:left w:val="none" w:sz="0" w:space="0" w:color="auto"/>
        <w:bottom w:val="none" w:sz="0" w:space="0" w:color="auto"/>
        <w:right w:val="none" w:sz="0" w:space="0" w:color="auto"/>
      </w:divBdr>
    </w:div>
    <w:div w:id="1931112282">
      <w:bodyDiv w:val="1"/>
      <w:marLeft w:val="0"/>
      <w:marRight w:val="0"/>
      <w:marTop w:val="0"/>
      <w:marBottom w:val="0"/>
      <w:divBdr>
        <w:top w:val="none" w:sz="0" w:space="0" w:color="auto"/>
        <w:left w:val="none" w:sz="0" w:space="0" w:color="auto"/>
        <w:bottom w:val="none" w:sz="0" w:space="0" w:color="auto"/>
        <w:right w:val="none" w:sz="0" w:space="0" w:color="auto"/>
      </w:divBdr>
    </w:div>
    <w:div w:id="1940214450">
      <w:bodyDiv w:val="1"/>
      <w:marLeft w:val="0"/>
      <w:marRight w:val="0"/>
      <w:marTop w:val="0"/>
      <w:marBottom w:val="0"/>
      <w:divBdr>
        <w:top w:val="none" w:sz="0" w:space="0" w:color="auto"/>
        <w:left w:val="none" w:sz="0" w:space="0" w:color="auto"/>
        <w:bottom w:val="none" w:sz="0" w:space="0" w:color="auto"/>
        <w:right w:val="none" w:sz="0" w:space="0" w:color="auto"/>
      </w:divBdr>
    </w:div>
    <w:div w:id="1977835924">
      <w:bodyDiv w:val="1"/>
      <w:marLeft w:val="0"/>
      <w:marRight w:val="0"/>
      <w:marTop w:val="0"/>
      <w:marBottom w:val="0"/>
      <w:divBdr>
        <w:top w:val="none" w:sz="0" w:space="0" w:color="auto"/>
        <w:left w:val="none" w:sz="0" w:space="0" w:color="auto"/>
        <w:bottom w:val="none" w:sz="0" w:space="0" w:color="auto"/>
        <w:right w:val="none" w:sz="0" w:space="0" w:color="auto"/>
      </w:divBdr>
    </w:div>
    <w:div w:id="1982271323">
      <w:bodyDiv w:val="1"/>
      <w:marLeft w:val="0"/>
      <w:marRight w:val="0"/>
      <w:marTop w:val="0"/>
      <w:marBottom w:val="0"/>
      <w:divBdr>
        <w:top w:val="none" w:sz="0" w:space="0" w:color="auto"/>
        <w:left w:val="none" w:sz="0" w:space="0" w:color="auto"/>
        <w:bottom w:val="none" w:sz="0" w:space="0" w:color="auto"/>
        <w:right w:val="none" w:sz="0" w:space="0" w:color="auto"/>
      </w:divBdr>
    </w:div>
    <w:div w:id="205692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FB935-AAB9-4683-8880-DEF256801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3014</Words>
  <Characters>17180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Health Systems Agency of Northern Virginia</vt:lpstr>
    </vt:vector>
  </TitlesOfParts>
  <Company>hsanv</Company>
  <LinksUpToDate>false</LinksUpToDate>
  <CharactersWithSpaces>20154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Systems Agency of Northern Virginia</dc:title>
  <dc:subject/>
  <dc:creator>Dean</dc:creator>
  <cp:keywords/>
  <dc:description/>
  <cp:lastModifiedBy>D Montgomery</cp:lastModifiedBy>
  <cp:revision>2</cp:revision>
  <cp:lastPrinted>2018-06-05T18:02:00Z</cp:lastPrinted>
  <dcterms:created xsi:type="dcterms:W3CDTF">2024-12-08T22:22:00Z</dcterms:created>
  <dcterms:modified xsi:type="dcterms:W3CDTF">2024-12-08T22:22:00Z</dcterms:modified>
</cp:coreProperties>
</file>